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9F944" w14:textId="77777777" w:rsidR="008E080D" w:rsidRDefault="008E080D" w:rsidP="001674D8">
      <w:pPr>
        <w:pStyle w:val="Title1COST"/>
        <w:jc w:val="both"/>
        <w:rPr>
          <w:sz w:val="36"/>
        </w:rPr>
      </w:pPr>
    </w:p>
    <w:p w14:paraId="57AC9499" w14:textId="203E729A" w:rsidR="008E080D" w:rsidRPr="008E080D" w:rsidRDefault="008E080D" w:rsidP="00E539FC">
      <w:pPr>
        <w:pStyle w:val="Title1COST"/>
        <w:jc w:val="center"/>
        <w:rPr>
          <w:color w:val="6E82BE"/>
          <w:sz w:val="36"/>
        </w:rPr>
      </w:pPr>
      <w:r w:rsidRPr="008E080D">
        <w:rPr>
          <w:color w:val="6E82BE"/>
          <w:sz w:val="36"/>
        </w:rPr>
        <w:t>SHORT TERM SCIENTIFIC MISSION (STSM) SCIENTIFIC REPORT</w:t>
      </w:r>
    </w:p>
    <w:p w14:paraId="12CD9278" w14:textId="77777777" w:rsidR="008E080D" w:rsidRPr="00681CA3" w:rsidRDefault="008E080D" w:rsidP="00E539FC">
      <w:pPr>
        <w:rPr>
          <w:rFonts w:cs="Arial"/>
          <w:u w:val="single"/>
          <w:lang w:eastAsia="en-GB"/>
        </w:rPr>
      </w:pPr>
    </w:p>
    <w:p w14:paraId="7378B3BF" w14:textId="77777777" w:rsidR="008E080D" w:rsidRPr="008E080D" w:rsidRDefault="008E080D" w:rsidP="00E539FC">
      <w:pPr>
        <w:pStyle w:val="Title2"/>
        <w:rPr>
          <w:color w:val="56585B"/>
          <w:sz w:val="22"/>
        </w:rPr>
      </w:pPr>
      <w:r w:rsidRPr="008E080D">
        <w:rPr>
          <w:color w:val="56585B"/>
          <w:sz w:val="22"/>
        </w:rPr>
        <w:t xml:space="preserve">This report is submitted for approval by the STSM applicant to the STSM coordinator </w:t>
      </w:r>
    </w:p>
    <w:p w14:paraId="7894A264" w14:textId="77777777" w:rsidR="008E080D" w:rsidRPr="008E080D" w:rsidRDefault="008E080D" w:rsidP="00E539FC">
      <w:pPr>
        <w:pStyle w:val="Title2"/>
        <w:rPr>
          <w:color w:val="56585B"/>
          <w:sz w:val="22"/>
        </w:rPr>
      </w:pPr>
    </w:p>
    <w:p w14:paraId="5FCD8A80" w14:textId="3114A296" w:rsidR="008E080D" w:rsidRPr="008E080D" w:rsidRDefault="008E080D" w:rsidP="00E539FC">
      <w:pPr>
        <w:pStyle w:val="Title2"/>
        <w:rPr>
          <w:color w:val="56585B"/>
          <w:sz w:val="22"/>
        </w:rPr>
      </w:pPr>
      <w:r w:rsidRPr="008E080D">
        <w:rPr>
          <w:color w:val="56585B"/>
          <w:sz w:val="22"/>
        </w:rPr>
        <w:t xml:space="preserve">Action number: </w:t>
      </w:r>
      <w:r w:rsidR="00E539FC">
        <w:rPr>
          <w:color w:val="56585B"/>
          <w:sz w:val="22"/>
        </w:rPr>
        <w:t>FP1405</w:t>
      </w:r>
    </w:p>
    <w:p w14:paraId="6B473307" w14:textId="05B33C06" w:rsidR="008E080D" w:rsidRPr="008E080D" w:rsidRDefault="008E080D" w:rsidP="00E539FC">
      <w:pPr>
        <w:pStyle w:val="Title2"/>
        <w:rPr>
          <w:color w:val="56585B"/>
          <w:sz w:val="22"/>
        </w:rPr>
      </w:pPr>
      <w:r w:rsidRPr="008E080D">
        <w:rPr>
          <w:color w:val="56585B"/>
          <w:sz w:val="22"/>
        </w:rPr>
        <w:t>STSM title:</w:t>
      </w:r>
      <w:r w:rsidR="00E539FC">
        <w:rPr>
          <w:color w:val="56585B"/>
          <w:sz w:val="22"/>
        </w:rPr>
        <w:t xml:space="preserve"> </w:t>
      </w:r>
      <w:r w:rsidR="00E539FC" w:rsidRPr="00E539FC">
        <w:rPr>
          <w:color w:val="56585B"/>
          <w:sz w:val="22"/>
        </w:rPr>
        <w:t>Active and intelligent fibre-based packaging - innovation and market introduction (</w:t>
      </w:r>
      <w:proofErr w:type="spellStart"/>
      <w:r w:rsidR="00E539FC" w:rsidRPr="00E539FC">
        <w:rPr>
          <w:color w:val="56585B"/>
          <w:sz w:val="22"/>
        </w:rPr>
        <w:t>ActInPak</w:t>
      </w:r>
      <w:proofErr w:type="spellEnd"/>
      <w:r w:rsidR="00E539FC" w:rsidRPr="00E539FC">
        <w:rPr>
          <w:color w:val="56585B"/>
          <w:sz w:val="22"/>
        </w:rPr>
        <w:t>)</w:t>
      </w:r>
    </w:p>
    <w:p w14:paraId="257D8E47" w14:textId="4CA2D308" w:rsidR="008E080D" w:rsidRPr="008E080D" w:rsidRDefault="002F2A06" w:rsidP="00E539FC">
      <w:pPr>
        <w:pStyle w:val="Title2"/>
        <w:rPr>
          <w:color w:val="56585B"/>
          <w:sz w:val="22"/>
        </w:rPr>
      </w:pPr>
      <w:r>
        <w:rPr>
          <w:color w:val="56585B"/>
          <w:sz w:val="22"/>
        </w:rPr>
        <w:t>STSM start and end date: 25/07/2018 to 25/10/2018</w:t>
      </w:r>
    </w:p>
    <w:p w14:paraId="5CC801A6" w14:textId="72BF5D31" w:rsidR="008E080D" w:rsidRPr="008E080D" w:rsidRDefault="00071192" w:rsidP="00E539FC">
      <w:pPr>
        <w:pStyle w:val="Title2"/>
        <w:rPr>
          <w:color w:val="56585B"/>
          <w:sz w:val="22"/>
        </w:rPr>
      </w:pPr>
      <w:r>
        <w:rPr>
          <w:color w:val="56585B"/>
          <w:sz w:val="22"/>
        </w:rPr>
        <w:t>Grantee</w:t>
      </w:r>
      <w:r w:rsidR="008E080D" w:rsidRPr="008E080D">
        <w:rPr>
          <w:color w:val="56585B"/>
          <w:sz w:val="22"/>
        </w:rPr>
        <w:t xml:space="preserve"> name: </w:t>
      </w:r>
      <w:r w:rsidR="00430232">
        <w:rPr>
          <w:color w:val="56585B"/>
          <w:sz w:val="22"/>
        </w:rPr>
        <w:t>1</w:t>
      </w:r>
    </w:p>
    <w:p w14:paraId="7FF41E8F" w14:textId="77777777" w:rsidR="008E080D" w:rsidRPr="00681CA3" w:rsidRDefault="008E080D" w:rsidP="001674D8">
      <w:pPr>
        <w:jc w:val="both"/>
        <w:rPr>
          <w:rFonts w:cs="Arial"/>
          <w:u w:val="single"/>
          <w:lang w:eastAsia="en-GB"/>
        </w:rPr>
      </w:pPr>
    </w:p>
    <w:tbl>
      <w:tblPr>
        <w:tblStyle w:val="TableGrid"/>
        <w:tblW w:w="9672" w:type="dxa"/>
        <w:tblInd w:w="-5" w:type="dxa"/>
        <w:tblLook w:val="04A0" w:firstRow="1" w:lastRow="0" w:firstColumn="1" w:lastColumn="0" w:noHBand="0" w:noVBand="1"/>
      </w:tblPr>
      <w:tblGrid>
        <w:gridCol w:w="9672"/>
      </w:tblGrid>
      <w:tr w:rsidR="008E080D" w:rsidRPr="00681CA3" w14:paraId="1E0B7B45" w14:textId="77777777" w:rsidTr="00D954EA">
        <w:tc>
          <w:tcPr>
            <w:tcW w:w="9672" w:type="dxa"/>
            <w:tcBorders>
              <w:bottom w:val="nil"/>
            </w:tcBorders>
          </w:tcPr>
          <w:p w14:paraId="2466FD2D" w14:textId="585354AB" w:rsidR="008E080D" w:rsidRPr="00681CA3" w:rsidRDefault="008E080D" w:rsidP="001F1BBF">
            <w:pPr>
              <w:jc w:val="both"/>
            </w:pPr>
            <w:r>
              <w:rPr>
                <w:b/>
                <w:u w:val="single"/>
              </w:rPr>
              <w:t>PURPOSE OF THE STSM:</w:t>
            </w:r>
            <w:r w:rsidRPr="00681CA3">
              <w:rPr>
                <w:b/>
                <w:u w:val="single"/>
              </w:rPr>
              <w:t xml:space="preserve"> </w:t>
            </w:r>
          </w:p>
        </w:tc>
      </w:tr>
      <w:tr w:rsidR="008E080D" w:rsidRPr="00681CA3" w14:paraId="7B10A0BB" w14:textId="77777777" w:rsidTr="00D954EA">
        <w:tc>
          <w:tcPr>
            <w:tcW w:w="9672" w:type="dxa"/>
            <w:tcBorders>
              <w:top w:val="nil"/>
              <w:bottom w:val="single" w:sz="4" w:space="0" w:color="auto"/>
            </w:tcBorders>
          </w:tcPr>
          <w:p w14:paraId="24D7FC8E" w14:textId="5155816F" w:rsidR="008E080D" w:rsidRDefault="008E080D" w:rsidP="001674D8">
            <w:pPr>
              <w:jc w:val="both"/>
            </w:pPr>
          </w:p>
          <w:p w14:paraId="1F578185" w14:textId="2D856BF8" w:rsidR="004E0428" w:rsidRPr="00681CA3" w:rsidRDefault="004E0428" w:rsidP="00AA2D68">
            <w:pPr>
              <w:jc w:val="both"/>
              <w:rPr>
                <w:i/>
              </w:rPr>
            </w:pPr>
            <w:r>
              <w:t>In this present study, t</w:t>
            </w:r>
            <w:r w:rsidR="001F1BBF">
              <w:t xml:space="preserve">he incorporation of antioxidant, </w:t>
            </w:r>
            <w:r w:rsidR="001F1BBF" w:rsidRPr="00293EFF">
              <w:rPr>
                <w:rFonts w:cs="Arial"/>
              </w:rPr>
              <w:t>β</w:t>
            </w:r>
            <w:r w:rsidR="001F1BBF" w:rsidRPr="00293EFF">
              <w:rPr>
                <w:rFonts w:cs="Arial"/>
                <w:lang w:val="en-GB"/>
              </w:rPr>
              <w:t>-carotene</w:t>
            </w:r>
            <w:r w:rsidR="001F1BBF">
              <w:rPr>
                <w:rFonts w:cs="Arial"/>
                <w:lang w:val="en-GB"/>
              </w:rPr>
              <w:t>,</w:t>
            </w:r>
            <w:r>
              <w:t xml:space="preserve"> in whey protein concentrate (WPC) capsules using Natural Deep Eutectic Solvents (NADES) as solvent through emulsion </w:t>
            </w:r>
            <w:proofErr w:type="spellStart"/>
            <w:r>
              <w:t>electrospraying</w:t>
            </w:r>
            <w:proofErr w:type="spellEnd"/>
            <w:r>
              <w:t xml:space="preserve"> technique is presented. The encapsulation of the </w:t>
            </w:r>
            <w:r w:rsidRPr="00AA2D68">
              <w:rPr>
                <w:rFonts w:cs="Arial"/>
              </w:rPr>
              <w:t>β</w:t>
            </w:r>
            <w:r w:rsidRPr="00AA2D68">
              <w:rPr>
                <w:rFonts w:cs="Arial"/>
                <w:lang w:val="en-GB"/>
              </w:rPr>
              <w:t>-ca</w:t>
            </w:r>
            <w:r w:rsidR="00AA2D68" w:rsidRPr="00AA2D68">
              <w:rPr>
                <w:rFonts w:cs="Arial"/>
                <w:lang w:val="en-GB"/>
              </w:rPr>
              <w:t xml:space="preserve">rotene </w:t>
            </w:r>
            <w:r>
              <w:rPr>
                <w:rFonts w:cs="Arial"/>
                <w:lang w:val="en-GB"/>
              </w:rPr>
              <w:t xml:space="preserve">in a coating material, which isolate the ingredient from the environment, could help to increase the </w:t>
            </w:r>
            <w:r w:rsidR="00656236">
              <w:rPr>
                <w:rFonts w:cs="Arial"/>
                <w:lang w:val="en-GB"/>
              </w:rPr>
              <w:t>s</w:t>
            </w:r>
            <w:r>
              <w:rPr>
                <w:rFonts w:cs="Arial"/>
                <w:lang w:val="en-GB"/>
              </w:rPr>
              <w:t xml:space="preserve">helf life of the food product. However, their high hydrophobicity supposes an additional challenge for the food industry. NADES could be a green alternative to be used instead of </w:t>
            </w:r>
            <w:proofErr w:type="spellStart"/>
            <w:r>
              <w:rPr>
                <w:rFonts w:cs="Arial"/>
                <w:lang w:val="en-GB"/>
              </w:rPr>
              <w:t>concentional</w:t>
            </w:r>
            <w:proofErr w:type="spellEnd"/>
            <w:r>
              <w:rPr>
                <w:rFonts w:cs="Arial"/>
                <w:lang w:val="en-GB"/>
              </w:rPr>
              <w:t xml:space="preserve"> organic solvents, which make the encapsulation suitable for food applications. The visiting laboratory had responsibility to produce and </w:t>
            </w:r>
            <w:proofErr w:type="spellStart"/>
            <w:r>
              <w:rPr>
                <w:rFonts w:cs="Arial"/>
                <w:lang w:val="en-GB"/>
              </w:rPr>
              <w:t>chacterize</w:t>
            </w:r>
            <w:proofErr w:type="spellEnd"/>
            <w:r>
              <w:rPr>
                <w:rFonts w:cs="Arial"/>
                <w:lang w:val="en-GB"/>
              </w:rPr>
              <w:t xml:space="preserve"> these systems in host’s laboratory (Spain), and had responsibility to </w:t>
            </w:r>
            <w:proofErr w:type="spellStart"/>
            <w:r>
              <w:rPr>
                <w:rFonts w:cs="Arial"/>
                <w:lang w:val="en-GB"/>
              </w:rPr>
              <w:t>to</w:t>
            </w:r>
            <w:proofErr w:type="spellEnd"/>
            <w:r>
              <w:rPr>
                <w:rFonts w:cs="Arial"/>
                <w:lang w:val="en-GB"/>
              </w:rPr>
              <w:t xml:space="preserve"> conduct couple of characterization studies in visiting’s laboratory (Turkey). After detailed literature survey and achieved good results, it is expected that after this study completed at least 1 original paper will be published.</w:t>
            </w:r>
          </w:p>
        </w:tc>
      </w:tr>
    </w:tbl>
    <w:p w14:paraId="47F328D5" w14:textId="77777777" w:rsidR="008E080D" w:rsidRPr="00681CA3" w:rsidRDefault="008E080D" w:rsidP="001674D8">
      <w:pPr>
        <w:jc w:val="both"/>
        <w:rPr>
          <w:rFonts w:cs="Arial"/>
          <w:lang w:eastAsia="en-GB"/>
        </w:rPr>
      </w:pPr>
    </w:p>
    <w:tbl>
      <w:tblPr>
        <w:tblStyle w:val="TableGrid"/>
        <w:tblW w:w="9672" w:type="dxa"/>
        <w:tblInd w:w="-5" w:type="dxa"/>
        <w:tblLook w:val="04A0" w:firstRow="1" w:lastRow="0" w:firstColumn="1" w:lastColumn="0" w:noHBand="0" w:noVBand="1"/>
      </w:tblPr>
      <w:tblGrid>
        <w:gridCol w:w="9672"/>
      </w:tblGrid>
      <w:tr w:rsidR="008E080D" w:rsidRPr="00681CA3" w14:paraId="2B93037A" w14:textId="77777777" w:rsidTr="00D954EA">
        <w:tc>
          <w:tcPr>
            <w:tcW w:w="9672" w:type="dxa"/>
            <w:tcBorders>
              <w:bottom w:val="nil"/>
            </w:tcBorders>
          </w:tcPr>
          <w:p w14:paraId="567259CE" w14:textId="77777777" w:rsidR="008E080D" w:rsidRDefault="008E080D" w:rsidP="001674D8">
            <w:pPr>
              <w:jc w:val="both"/>
              <w:rPr>
                <w:b/>
                <w:u w:val="single"/>
              </w:rPr>
            </w:pPr>
            <w:r>
              <w:rPr>
                <w:b/>
                <w:u w:val="single"/>
              </w:rPr>
              <w:t>DESCRIPTION OF WORK  CARRIED OUT DURING THE STSMS</w:t>
            </w:r>
          </w:p>
          <w:p w14:paraId="707CEA39" w14:textId="77777777" w:rsidR="00656236" w:rsidRDefault="00656236" w:rsidP="001674D8">
            <w:pPr>
              <w:jc w:val="both"/>
              <w:rPr>
                <w:b/>
              </w:rPr>
            </w:pPr>
          </w:p>
          <w:p w14:paraId="3B0E103F" w14:textId="77777777" w:rsidR="00656236" w:rsidRDefault="00656236" w:rsidP="001674D8">
            <w:pPr>
              <w:jc w:val="both"/>
              <w:rPr>
                <w:rFonts w:asciiTheme="minorHAnsi" w:eastAsiaTheme="minorHAnsi" w:hAnsiTheme="minorHAnsi"/>
                <w:b/>
                <w:color w:val="auto"/>
                <w:lang w:val="tr-TR"/>
              </w:rPr>
            </w:pPr>
            <w:r>
              <w:rPr>
                <w:b/>
              </w:rPr>
              <w:t>Materials</w:t>
            </w:r>
          </w:p>
          <w:p w14:paraId="259216AE" w14:textId="0057E58F" w:rsidR="00656236" w:rsidRDefault="00656236" w:rsidP="001674D8">
            <w:pPr>
              <w:jc w:val="both"/>
            </w:pPr>
            <w:r>
              <w:t xml:space="preserve">Whey protein concentrate (WPC) was purchased from </w:t>
            </w:r>
            <w:proofErr w:type="spellStart"/>
            <w:r>
              <w:t>Davisco</w:t>
            </w:r>
            <w:proofErr w:type="spellEnd"/>
            <w:r>
              <w:t xml:space="preserve"> Foods (USA) and was used without further purification. The composition per 100 g of product consisted of ~80 g of protein, ~9 g of lactose, and ~8 g of lipids, being the rest water and minerals. Span20 was purchased from Sigma-Aldrich (USA). Distilled water was used throughout the study. Four different Natural Deep Eutectic Solvents (NADES), NADES1 (</w:t>
            </w:r>
            <w:proofErr w:type="spellStart"/>
            <w:r>
              <w:t>ChCL</w:t>
            </w:r>
            <w:proofErr w:type="gramStart"/>
            <w:r>
              <w:t>:propanediol:water</w:t>
            </w:r>
            <w:proofErr w:type="spellEnd"/>
            <w:proofErr w:type="gramEnd"/>
            <w:r>
              <w:t>), NADES2 (</w:t>
            </w:r>
            <w:proofErr w:type="spellStart"/>
            <w:r>
              <w:t>ChCl:Glucose:water</w:t>
            </w:r>
            <w:proofErr w:type="spellEnd"/>
            <w:r>
              <w:t>), NADES3 (</w:t>
            </w:r>
            <w:proofErr w:type="spellStart"/>
            <w:r>
              <w:t>ChCl:Glycerol</w:t>
            </w:r>
            <w:proofErr w:type="spellEnd"/>
            <w:r>
              <w:t>), DES4 (</w:t>
            </w:r>
            <w:proofErr w:type="spellStart"/>
            <w:r>
              <w:t>ChCl:butanediol</w:t>
            </w:r>
            <w:proofErr w:type="spellEnd"/>
            <w:r>
              <w:t xml:space="preserve">), were obtained from University of Montpellier (France). Also, synthetic bioactive, β-carotene, </w:t>
            </w:r>
            <w:r w:rsidR="001F1BBF">
              <w:t>and solutions of</w:t>
            </w:r>
            <w:r w:rsidR="001F1BBF">
              <w:t xml:space="preserve"> </w:t>
            </w:r>
            <w:r w:rsidR="001F1BBF" w:rsidRPr="00293EFF">
              <w:rPr>
                <w:rFonts w:cs="Arial"/>
              </w:rPr>
              <w:t>β</w:t>
            </w:r>
            <w:r w:rsidR="001F1BBF" w:rsidRPr="00293EFF">
              <w:rPr>
                <w:rFonts w:cs="Arial"/>
                <w:lang w:val="en-GB"/>
              </w:rPr>
              <w:t>-carotene</w:t>
            </w:r>
            <w:r w:rsidR="001F1BBF">
              <w:t xml:space="preserve"> </w:t>
            </w:r>
            <w:r>
              <w:t>in four different NADES’ were obtained from University of Montpellier (France).</w:t>
            </w:r>
          </w:p>
          <w:p w14:paraId="13531AE4" w14:textId="77777777" w:rsidR="00157988" w:rsidRDefault="00157988" w:rsidP="001674D8">
            <w:pPr>
              <w:jc w:val="both"/>
              <w:rPr>
                <w:rFonts w:asciiTheme="minorHAnsi" w:eastAsiaTheme="minorHAnsi" w:hAnsiTheme="minorHAnsi"/>
                <w:b/>
                <w:color w:val="auto"/>
                <w:lang w:val="tr-TR"/>
              </w:rPr>
            </w:pPr>
            <w:r>
              <w:rPr>
                <w:b/>
              </w:rPr>
              <w:t>Preparation of Solutions</w:t>
            </w:r>
          </w:p>
          <w:p w14:paraId="763B6069" w14:textId="470E58A5" w:rsidR="00157988" w:rsidRDefault="00157988" w:rsidP="001674D8">
            <w:pPr>
              <w:jc w:val="both"/>
            </w:pPr>
            <w:r>
              <w:t>WPC solutions were prepared by dissolving a precise amount of the material in distilled water through gentle stirring at room temperature in order to achieve three different concentrations of 20%, 30% and 40% (wt</w:t>
            </w:r>
            <w:proofErr w:type="gramStart"/>
            <w:r>
              <w:t>./</w:t>
            </w:r>
            <w:proofErr w:type="gramEnd"/>
            <w:r>
              <w:t>vol.). This solutions were used to prepare the single WPC capsules. For all of the cases, 5 wt</w:t>
            </w:r>
            <w:proofErr w:type="gramStart"/>
            <w:r>
              <w:t>.%</w:t>
            </w:r>
            <w:proofErr w:type="gramEnd"/>
            <w:r>
              <w:t xml:space="preserve"> of Span20 surfactant was used. In the case of emulsion, initially concentrated solutions of bioactive in four different NADES’ were added to the aqueous WPC solutions separately to attain a final 2%, 10% and 20% (vol</w:t>
            </w:r>
            <w:proofErr w:type="gramStart"/>
            <w:r>
              <w:t>./</w:t>
            </w:r>
            <w:proofErr w:type="gramEnd"/>
            <w:r>
              <w:t xml:space="preserve">vol.) concentrations. The resultant mixture was then mixed using a vortex </w:t>
            </w:r>
            <w:proofErr w:type="spellStart"/>
            <w:r>
              <w:t>mixter</w:t>
            </w:r>
            <w:proofErr w:type="spellEnd"/>
            <w:r>
              <w:t xml:space="preserve"> TX4 Digital Vortex Mixer from </w:t>
            </w:r>
            <w:proofErr w:type="spellStart"/>
            <w:r>
              <w:t>Velp</w:t>
            </w:r>
            <w:proofErr w:type="spellEnd"/>
            <w:r>
              <w:t xml:space="preserve"> to generate an emulsion.</w:t>
            </w:r>
          </w:p>
          <w:p w14:paraId="6B35A1E3" w14:textId="3754E803" w:rsidR="00157988" w:rsidRDefault="00157988" w:rsidP="001674D8">
            <w:pPr>
              <w:jc w:val="both"/>
              <w:rPr>
                <w:rFonts w:asciiTheme="minorHAnsi" w:eastAsiaTheme="minorHAnsi" w:hAnsiTheme="minorHAnsi"/>
                <w:b/>
                <w:color w:val="auto"/>
                <w:lang w:val="tr-TR"/>
              </w:rPr>
            </w:pPr>
            <w:r>
              <w:rPr>
                <w:b/>
              </w:rPr>
              <w:t>Characterization of the Solutions</w:t>
            </w:r>
          </w:p>
          <w:p w14:paraId="0390717D" w14:textId="77777777" w:rsidR="00157988" w:rsidRDefault="00157988" w:rsidP="001674D8">
            <w:pPr>
              <w:jc w:val="both"/>
            </w:pPr>
            <w:r>
              <w:t xml:space="preserve">The surface tension of the solutions was measured using the </w:t>
            </w:r>
            <w:proofErr w:type="spellStart"/>
            <w:r>
              <w:t>Wilhemy</w:t>
            </w:r>
            <w:proofErr w:type="spellEnd"/>
            <w:r>
              <w:t xml:space="preserve"> plate method in an </w:t>
            </w:r>
            <w:proofErr w:type="spellStart"/>
            <w:r>
              <w:t>EasyDyne</w:t>
            </w:r>
            <w:proofErr w:type="spellEnd"/>
            <w:r>
              <w:t xml:space="preserve"> K20 </w:t>
            </w:r>
            <w:proofErr w:type="spellStart"/>
            <w:r>
              <w:t>tensiometer</w:t>
            </w:r>
            <w:proofErr w:type="spellEnd"/>
            <w:r>
              <w:t xml:space="preserve"> (</w:t>
            </w:r>
            <w:proofErr w:type="spellStart"/>
            <w:r>
              <w:t>Krüss</w:t>
            </w:r>
            <w:proofErr w:type="spellEnd"/>
            <w:r>
              <w:t xml:space="preserve"> GmbH, Hamburg, </w:t>
            </w:r>
            <w:proofErr w:type="gramStart"/>
            <w:r>
              <w:t>Germany</w:t>
            </w:r>
            <w:proofErr w:type="gramEnd"/>
            <w:r>
              <w:t xml:space="preserve">). The viscosity of the solutions was measured using </w:t>
            </w:r>
            <w:proofErr w:type="spellStart"/>
            <w:r>
              <w:t>Visco</w:t>
            </w:r>
            <w:proofErr w:type="spellEnd"/>
            <w:r>
              <w:t xml:space="preserve"> </w:t>
            </w:r>
            <w:r>
              <w:lastRenderedPageBreak/>
              <w:t xml:space="preserve">Basic Plus from </w:t>
            </w:r>
            <w:proofErr w:type="spellStart"/>
            <w:r>
              <w:t>Fungilab</w:t>
            </w:r>
            <w:proofErr w:type="spellEnd"/>
            <w:r>
              <w:t>. The conductivity measurements were carried out using a HI98192 conductivity probe from Hanna Instruments. The measurements were done at room temperature.</w:t>
            </w:r>
          </w:p>
          <w:p w14:paraId="575E6ACD" w14:textId="77777777" w:rsidR="00157988" w:rsidRDefault="00157988" w:rsidP="001674D8">
            <w:pPr>
              <w:jc w:val="both"/>
              <w:rPr>
                <w:b/>
              </w:rPr>
            </w:pPr>
            <w:proofErr w:type="spellStart"/>
            <w:r>
              <w:rPr>
                <w:b/>
              </w:rPr>
              <w:t>Electrospraying</w:t>
            </w:r>
            <w:proofErr w:type="spellEnd"/>
            <w:r>
              <w:rPr>
                <w:b/>
              </w:rPr>
              <w:t xml:space="preserve"> Process</w:t>
            </w:r>
          </w:p>
          <w:p w14:paraId="5C34229F" w14:textId="77777777" w:rsidR="00157988" w:rsidRDefault="00157988" w:rsidP="001674D8">
            <w:pPr>
              <w:jc w:val="both"/>
            </w:pPr>
            <w:r>
              <w:t>The electrospinning apparatus, equipped with a variable high voltage 0-30 kV power supply, was assembled. The anode was attached to a stainless steel needle connected through a wire to a 5 mL plastic syringe. The syringe containing the solutions was placed horizontally in the cradle of a syringe pump (KD Scientific Inc., Holliston, U.S.A.). The copper ground electrode was connected to a stainless steel plate where the capsules were collected. The distance between the needle and the collector was set at 15 cm.  The capsules were obtained using a voltage range of 17-23 kV and a flow rate range of 50 – 100 µL/h.</w:t>
            </w:r>
          </w:p>
          <w:p w14:paraId="57211A08" w14:textId="77777777" w:rsidR="00157988" w:rsidRDefault="00157988" w:rsidP="001674D8">
            <w:pPr>
              <w:jc w:val="both"/>
              <w:rPr>
                <w:b/>
              </w:rPr>
            </w:pPr>
            <w:r>
              <w:rPr>
                <w:b/>
              </w:rPr>
              <w:t>Scanning Electron Microscopy (SEM)</w:t>
            </w:r>
          </w:p>
          <w:p w14:paraId="2BF090CE" w14:textId="141520C5" w:rsidR="00157988" w:rsidRDefault="00157988" w:rsidP="001674D8">
            <w:pPr>
              <w:jc w:val="both"/>
            </w:pPr>
            <w:r>
              <w:t xml:space="preserve">The morphology of the </w:t>
            </w:r>
            <w:proofErr w:type="spellStart"/>
            <w:r>
              <w:t>electrospun</w:t>
            </w:r>
            <w:proofErr w:type="spellEnd"/>
            <w:r>
              <w:t xml:space="preserve"> mats was examined by scanning electron microscopy (SEM). The SEM micrographs were take using a Hitachi S-4800 electron microscope (Tokyo, Japan) at an accelerating voltage of 10 kV and working distance of 13-14 mm. The samples w</w:t>
            </w:r>
            <w:r w:rsidR="001F1BBF">
              <w:t>ere previously sputtered with a</w:t>
            </w:r>
            <w:r>
              <w:t xml:space="preserve"> gold-palladium mixture for 3 minutes under vacuum. The average capsule diameter was determined via ImageJ Launcher software program from the SEM micrographs in their original magnification.</w:t>
            </w:r>
          </w:p>
          <w:p w14:paraId="46EFF7E4" w14:textId="77777777" w:rsidR="00157988" w:rsidRDefault="00157988" w:rsidP="001674D8">
            <w:pPr>
              <w:jc w:val="both"/>
              <w:rPr>
                <w:b/>
              </w:rPr>
            </w:pPr>
            <w:r>
              <w:rPr>
                <w:b/>
              </w:rPr>
              <w:t xml:space="preserve">Loading Capacity of whey protein concentrate (WPC) capsules </w:t>
            </w:r>
          </w:p>
          <w:p w14:paraId="7F05C37C" w14:textId="77777777" w:rsidR="00157988" w:rsidRDefault="00157988" w:rsidP="001674D8">
            <w:pPr>
              <w:jc w:val="both"/>
            </w:pPr>
            <w:r>
              <w:t>The loading capacity (LC) of the samples were calculated according to Eq. (1).</w:t>
            </w:r>
          </w:p>
          <w:p w14:paraId="1B296E33" w14:textId="77777777" w:rsidR="00157988" w:rsidRDefault="00157988" w:rsidP="001674D8">
            <w:pPr>
              <w:jc w:val="both"/>
            </w:pPr>
            <m:oMathPara>
              <m:oMath>
                <m:r>
                  <w:rPr>
                    <w:rFonts w:ascii="Cambria Math" w:hAnsi="Cambria Math"/>
                  </w:rPr>
                  <m:t>LC</m:t>
                </m:r>
                <m:d>
                  <m:dPr>
                    <m:ctrlPr>
                      <w:rPr>
                        <w:rFonts w:ascii="Cambria Math" w:hAnsi="Cambria Math"/>
                        <w:i/>
                        <w:sz w:val="22"/>
                        <w:szCs w:val="22"/>
                        <w:lang w:eastAsia="en-US"/>
                      </w:rPr>
                    </m:ctrlPr>
                  </m:dPr>
                  <m:e>
                    <m:r>
                      <w:rPr>
                        <w:rFonts w:ascii="Cambria Math" w:hAnsi="Cambria Math"/>
                      </w:rPr>
                      <m:t>%</m:t>
                    </m:r>
                  </m:e>
                </m:d>
                <m:r>
                  <w:rPr>
                    <w:rFonts w:ascii="Cambria Math" w:hAnsi="Cambria Math"/>
                  </w:rPr>
                  <m:t>=</m:t>
                </m:r>
                <m:f>
                  <m:fPr>
                    <m:ctrlPr>
                      <w:rPr>
                        <w:rFonts w:ascii="Cambria Math" w:hAnsi="Cambria Math"/>
                        <w:i/>
                        <w:sz w:val="22"/>
                        <w:szCs w:val="22"/>
                        <w:lang w:eastAsia="en-US"/>
                      </w:rPr>
                    </m:ctrlPr>
                  </m:fPr>
                  <m:num>
                    <m:r>
                      <w:rPr>
                        <w:rFonts w:ascii="Cambria Math" w:hAnsi="Cambria Math"/>
                      </w:rPr>
                      <m:t>Mass of bioactive</m:t>
                    </m:r>
                  </m:num>
                  <m:den>
                    <m:r>
                      <w:rPr>
                        <w:rFonts w:ascii="Cambria Math" w:hAnsi="Cambria Math"/>
                      </w:rPr>
                      <m:t>Mass of bioactive+Mass of WPC</m:t>
                    </m:r>
                  </m:den>
                </m:f>
                <m:r>
                  <w:rPr>
                    <w:rFonts w:ascii="Cambria Math" w:hAnsi="Cambria Math"/>
                  </w:rPr>
                  <m:t>.100               (1)</m:t>
                </m:r>
              </m:oMath>
            </m:oMathPara>
          </w:p>
          <w:p w14:paraId="5EEE9633" w14:textId="77777777" w:rsidR="00157988" w:rsidRDefault="00157988" w:rsidP="001674D8">
            <w:pPr>
              <w:jc w:val="both"/>
            </w:pPr>
          </w:p>
          <w:p w14:paraId="1D2E63D7" w14:textId="77777777" w:rsidR="00157988" w:rsidRDefault="00157988" w:rsidP="001674D8">
            <w:pPr>
              <w:jc w:val="both"/>
              <w:rPr>
                <w:b/>
                <w:u w:val="single"/>
              </w:rPr>
            </w:pPr>
          </w:p>
          <w:p w14:paraId="18EE06DB" w14:textId="77777777" w:rsidR="008E080D" w:rsidRDefault="008E080D" w:rsidP="001674D8">
            <w:pPr>
              <w:jc w:val="both"/>
              <w:rPr>
                <w:b/>
                <w:u w:val="single"/>
              </w:rPr>
            </w:pPr>
            <w:r w:rsidRPr="00681CA3">
              <w:rPr>
                <w:b/>
                <w:u w:val="single"/>
              </w:rPr>
              <w:t xml:space="preserve"> </w:t>
            </w:r>
          </w:p>
          <w:p w14:paraId="7BEC1949" w14:textId="77777777" w:rsidR="006033BA" w:rsidRPr="00681CA3" w:rsidRDefault="006033BA" w:rsidP="001674D8">
            <w:pPr>
              <w:jc w:val="both"/>
            </w:pPr>
          </w:p>
        </w:tc>
      </w:tr>
    </w:tbl>
    <w:p w14:paraId="550F23D4" w14:textId="77777777" w:rsidR="008E080D" w:rsidRDefault="008E080D" w:rsidP="001674D8">
      <w:pPr>
        <w:jc w:val="both"/>
      </w:pPr>
    </w:p>
    <w:p w14:paraId="40DE4D77" w14:textId="77777777" w:rsidR="008E080D" w:rsidRDefault="008E080D" w:rsidP="001674D8">
      <w:pPr>
        <w:jc w:val="both"/>
      </w:pPr>
    </w:p>
    <w:tbl>
      <w:tblPr>
        <w:tblStyle w:val="TableGrid"/>
        <w:tblW w:w="9672" w:type="dxa"/>
        <w:tblInd w:w="-5" w:type="dxa"/>
        <w:tblLook w:val="04A0" w:firstRow="1" w:lastRow="0" w:firstColumn="1" w:lastColumn="0" w:noHBand="0" w:noVBand="1"/>
      </w:tblPr>
      <w:tblGrid>
        <w:gridCol w:w="9672"/>
      </w:tblGrid>
      <w:tr w:rsidR="008E080D" w:rsidRPr="00681CA3" w14:paraId="63B5EA2A" w14:textId="77777777" w:rsidTr="00D954EA">
        <w:tc>
          <w:tcPr>
            <w:tcW w:w="9672" w:type="dxa"/>
            <w:tcBorders>
              <w:bottom w:val="nil"/>
            </w:tcBorders>
          </w:tcPr>
          <w:p w14:paraId="2B4E92B7" w14:textId="77777777" w:rsidR="008E080D" w:rsidRDefault="008E080D" w:rsidP="001674D8">
            <w:pPr>
              <w:jc w:val="both"/>
              <w:rPr>
                <w:b/>
                <w:u w:val="single"/>
              </w:rPr>
            </w:pPr>
            <w:r>
              <w:rPr>
                <w:b/>
                <w:u w:val="single"/>
              </w:rPr>
              <w:t>DESCRIPTION OF THE MAIN RESULTS OBTAINED</w:t>
            </w:r>
          </w:p>
          <w:p w14:paraId="209BE1E4" w14:textId="77777777" w:rsidR="00616D71" w:rsidRDefault="00616D71" w:rsidP="001674D8">
            <w:pPr>
              <w:jc w:val="both"/>
              <w:rPr>
                <w:b/>
                <w:u w:val="single"/>
              </w:rPr>
            </w:pPr>
          </w:p>
          <w:p w14:paraId="2641FB03" w14:textId="77777777" w:rsidR="00616D71" w:rsidRPr="006A2D6A" w:rsidRDefault="00616D71" w:rsidP="001674D8">
            <w:pPr>
              <w:jc w:val="both"/>
            </w:pPr>
            <w:r w:rsidRPr="006A2D6A">
              <w:t>The solution parameters of the prepared WPC solutions with and without surfactant (5 wt</w:t>
            </w:r>
            <w:proofErr w:type="gramStart"/>
            <w:r w:rsidRPr="006A2D6A">
              <w:t>.%</w:t>
            </w:r>
            <w:proofErr w:type="gramEnd"/>
            <w:r w:rsidRPr="006A2D6A">
              <w:t xml:space="preserve"> Span20) were given in </w:t>
            </w:r>
            <w:r w:rsidRPr="00293EFF">
              <w:rPr>
                <w:b/>
              </w:rPr>
              <w:t>Table 1</w:t>
            </w:r>
            <w:r w:rsidRPr="006A2D6A">
              <w:t xml:space="preserve"> and </w:t>
            </w:r>
            <w:r w:rsidRPr="00293EFF">
              <w:rPr>
                <w:b/>
              </w:rPr>
              <w:t>2</w:t>
            </w:r>
            <w:r w:rsidRPr="006A2D6A">
              <w:t>.</w:t>
            </w:r>
          </w:p>
          <w:p w14:paraId="4C476932" w14:textId="77777777" w:rsidR="00616D71" w:rsidRDefault="00616D71" w:rsidP="001674D8">
            <w:pPr>
              <w:jc w:val="both"/>
            </w:pPr>
            <w:r w:rsidRPr="000622EA">
              <w:rPr>
                <w:b/>
              </w:rPr>
              <w:t>Table 1.</w:t>
            </w:r>
            <w:r w:rsidRPr="007749D8">
              <w:t xml:space="preserve"> </w:t>
            </w:r>
            <w:r>
              <w:t>Solution parameters of WPC solutions without the surfactant.</w:t>
            </w:r>
          </w:p>
          <w:tbl>
            <w:tblPr>
              <w:tblStyle w:val="PlainTable21"/>
              <w:tblW w:w="0" w:type="auto"/>
              <w:tblLook w:val="04A0" w:firstRow="1" w:lastRow="0" w:firstColumn="1" w:lastColumn="0" w:noHBand="0" w:noVBand="1"/>
            </w:tblPr>
            <w:tblGrid>
              <w:gridCol w:w="2265"/>
              <w:gridCol w:w="2265"/>
              <w:gridCol w:w="2266"/>
              <w:gridCol w:w="2266"/>
            </w:tblGrid>
            <w:tr w:rsidR="00616D71" w14:paraId="3E677E0A" w14:textId="77777777" w:rsidTr="00D3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A9B8B76" w14:textId="77777777" w:rsidR="00616D71" w:rsidRPr="00A33C71" w:rsidRDefault="00616D71" w:rsidP="001674D8">
                  <w:pPr>
                    <w:jc w:val="center"/>
                  </w:pPr>
                  <w:r w:rsidRPr="00A33C71">
                    <w:t>Solution Parameters</w:t>
                  </w:r>
                </w:p>
                <w:p w14:paraId="6C422813" w14:textId="77777777" w:rsidR="00616D71" w:rsidRPr="00A33C71" w:rsidRDefault="00616D71" w:rsidP="001674D8">
                  <w:pPr>
                    <w:jc w:val="center"/>
                  </w:pPr>
                </w:p>
              </w:tc>
              <w:tc>
                <w:tcPr>
                  <w:tcW w:w="2265" w:type="dxa"/>
                </w:tcPr>
                <w:p w14:paraId="4108448F"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Viscosity</w:t>
                  </w:r>
                </w:p>
                <w:p w14:paraId="753AEBE7"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w:t>
                  </w:r>
                  <w:proofErr w:type="spellStart"/>
                  <w:r w:rsidRPr="00A33C71">
                    <w:t>cP</w:t>
                  </w:r>
                  <w:proofErr w:type="spellEnd"/>
                  <w:r w:rsidRPr="00A33C71">
                    <w:t>)</w:t>
                  </w:r>
                </w:p>
              </w:tc>
              <w:tc>
                <w:tcPr>
                  <w:tcW w:w="2266" w:type="dxa"/>
                </w:tcPr>
                <w:p w14:paraId="7078E178"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Surface Tension (</w:t>
                  </w:r>
                  <w:proofErr w:type="spellStart"/>
                  <w:r w:rsidRPr="00A33C71">
                    <w:t>nN</w:t>
                  </w:r>
                  <w:proofErr w:type="spellEnd"/>
                  <w:r w:rsidRPr="00A33C71">
                    <w:t>/m)</w:t>
                  </w:r>
                </w:p>
              </w:tc>
              <w:tc>
                <w:tcPr>
                  <w:tcW w:w="2266" w:type="dxa"/>
                </w:tcPr>
                <w:p w14:paraId="686EAFCD"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proofErr w:type="spellStart"/>
                  <w:r w:rsidRPr="00A33C71">
                    <w:t>Conductivty</w:t>
                  </w:r>
                  <w:proofErr w:type="spellEnd"/>
                </w:p>
                <w:p w14:paraId="795B4B5F"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w:t>
                  </w:r>
                  <w:proofErr w:type="spellStart"/>
                  <w:r w:rsidRPr="00A33C71">
                    <w:t>mS</w:t>
                  </w:r>
                  <w:proofErr w:type="spellEnd"/>
                  <w:r w:rsidRPr="00A33C71">
                    <w:t>)</w:t>
                  </w:r>
                </w:p>
              </w:tc>
            </w:tr>
            <w:tr w:rsidR="00616D71" w14:paraId="010C8A23" w14:textId="77777777" w:rsidTr="00D3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35B094C" w14:textId="77777777" w:rsidR="00616D71" w:rsidRPr="000622EA" w:rsidRDefault="00616D71" w:rsidP="001674D8">
                  <w:pPr>
                    <w:jc w:val="center"/>
                    <w:rPr>
                      <w:b w:val="0"/>
                    </w:rPr>
                  </w:pPr>
                  <w:r w:rsidRPr="000622EA">
                    <w:rPr>
                      <w:b w:val="0"/>
                    </w:rPr>
                    <w:t>20% WPC</w:t>
                  </w:r>
                </w:p>
              </w:tc>
              <w:tc>
                <w:tcPr>
                  <w:tcW w:w="2265" w:type="dxa"/>
                </w:tcPr>
                <w:p w14:paraId="76805CE8" w14:textId="77777777" w:rsidR="00616D71" w:rsidRPr="001C5C6A" w:rsidRDefault="00616D71" w:rsidP="001674D8">
                  <w:pPr>
                    <w:jc w:val="center"/>
                    <w:cnfStyle w:val="000000100000" w:firstRow="0" w:lastRow="0" w:firstColumn="0" w:lastColumn="0" w:oddVBand="0" w:evenVBand="0" w:oddHBand="1" w:evenHBand="0" w:firstRowFirstColumn="0" w:firstRowLastColumn="0" w:lastRowFirstColumn="0" w:lastRowLastColumn="0"/>
                  </w:pPr>
                  <w:r>
                    <w:t>8.51</w:t>
                  </w:r>
                </w:p>
              </w:tc>
              <w:tc>
                <w:tcPr>
                  <w:tcW w:w="2266" w:type="dxa"/>
                </w:tcPr>
                <w:p w14:paraId="3579283E" w14:textId="77777777" w:rsidR="00616D71" w:rsidRPr="001C5C6A" w:rsidRDefault="00616D71" w:rsidP="001674D8">
                  <w:pPr>
                    <w:jc w:val="center"/>
                    <w:cnfStyle w:val="000000100000" w:firstRow="0" w:lastRow="0" w:firstColumn="0" w:lastColumn="0" w:oddVBand="0" w:evenVBand="0" w:oddHBand="1" w:evenHBand="0" w:firstRowFirstColumn="0" w:firstRowLastColumn="0" w:lastRowFirstColumn="0" w:lastRowLastColumn="0"/>
                  </w:pPr>
                  <w:r>
                    <w:t>46.4</w:t>
                  </w:r>
                </w:p>
              </w:tc>
              <w:tc>
                <w:tcPr>
                  <w:tcW w:w="2266" w:type="dxa"/>
                </w:tcPr>
                <w:p w14:paraId="0409A506"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4.958</w:t>
                  </w:r>
                </w:p>
              </w:tc>
            </w:tr>
            <w:tr w:rsidR="00616D71" w14:paraId="5F452776" w14:textId="77777777" w:rsidTr="00D31CF9">
              <w:tc>
                <w:tcPr>
                  <w:cnfStyle w:val="001000000000" w:firstRow="0" w:lastRow="0" w:firstColumn="1" w:lastColumn="0" w:oddVBand="0" w:evenVBand="0" w:oddHBand="0" w:evenHBand="0" w:firstRowFirstColumn="0" w:firstRowLastColumn="0" w:lastRowFirstColumn="0" w:lastRowLastColumn="0"/>
                  <w:tcW w:w="2265" w:type="dxa"/>
                </w:tcPr>
                <w:p w14:paraId="591C019B" w14:textId="77777777" w:rsidR="00616D71" w:rsidRPr="000622EA" w:rsidRDefault="00616D71" w:rsidP="001674D8">
                  <w:pPr>
                    <w:jc w:val="center"/>
                    <w:rPr>
                      <w:b w:val="0"/>
                    </w:rPr>
                  </w:pPr>
                  <w:r w:rsidRPr="000622EA">
                    <w:rPr>
                      <w:b w:val="0"/>
                    </w:rPr>
                    <w:t>30% WPC</w:t>
                  </w:r>
                </w:p>
              </w:tc>
              <w:tc>
                <w:tcPr>
                  <w:tcW w:w="2265" w:type="dxa"/>
                </w:tcPr>
                <w:p w14:paraId="22768D8C"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62.6</w:t>
                  </w:r>
                </w:p>
              </w:tc>
              <w:tc>
                <w:tcPr>
                  <w:tcW w:w="2266" w:type="dxa"/>
                </w:tcPr>
                <w:p w14:paraId="39210AED"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47.9</w:t>
                  </w:r>
                </w:p>
              </w:tc>
              <w:tc>
                <w:tcPr>
                  <w:tcW w:w="2266" w:type="dxa"/>
                </w:tcPr>
                <w:p w14:paraId="43AD027C"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4.926</w:t>
                  </w:r>
                </w:p>
              </w:tc>
            </w:tr>
            <w:tr w:rsidR="00616D71" w14:paraId="44AC3F96" w14:textId="77777777" w:rsidTr="00D3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B07C097" w14:textId="77777777" w:rsidR="00616D71" w:rsidRPr="000622EA" w:rsidRDefault="00616D71" w:rsidP="001674D8">
                  <w:pPr>
                    <w:jc w:val="center"/>
                    <w:rPr>
                      <w:b w:val="0"/>
                    </w:rPr>
                  </w:pPr>
                  <w:r w:rsidRPr="000622EA">
                    <w:rPr>
                      <w:b w:val="0"/>
                    </w:rPr>
                    <w:t>40% WPC</w:t>
                  </w:r>
                </w:p>
              </w:tc>
              <w:tc>
                <w:tcPr>
                  <w:tcW w:w="2265" w:type="dxa"/>
                </w:tcPr>
                <w:p w14:paraId="7374622E"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264.8</w:t>
                  </w:r>
                </w:p>
              </w:tc>
              <w:tc>
                <w:tcPr>
                  <w:tcW w:w="2266" w:type="dxa"/>
                </w:tcPr>
                <w:p w14:paraId="52E76C55"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40.6</w:t>
                  </w:r>
                </w:p>
              </w:tc>
              <w:tc>
                <w:tcPr>
                  <w:tcW w:w="2266" w:type="dxa"/>
                </w:tcPr>
                <w:p w14:paraId="1333C8D5"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4.881</w:t>
                  </w:r>
                </w:p>
              </w:tc>
            </w:tr>
          </w:tbl>
          <w:p w14:paraId="1F103DC7" w14:textId="77777777" w:rsidR="00616D71" w:rsidRDefault="00616D71" w:rsidP="001674D8">
            <w:pPr>
              <w:jc w:val="center"/>
            </w:pPr>
          </w:p>
          <w:p w14:paraId="4D1EBE6E" w14:textId="77777777" w:rsidR="00616D71" w:rsidRDefault="00616D71" w:rsidP="001674D8">
            <w:pPr>
              <w:jc w:val="center"/>
            </w:pPr>
            <w:r w:rsidRPr="000622EA">
              <w:rPr>
                <w:b/>
              </w:rPr>
              <w:t>Table 2.</w:t>
            </w:r>
            <w:r w:rsidRPr="007749D8">
              <w:t xml:space="preserve"> </w:t>
            </w:r>
            <w:r>
              <w:t>Solution parameters of WPC solutions with %5 w/w Span20.</w:t>
            </w:r>
          </w:p>
          <w:tbl>
            <w:tblPr>
              <w:tblStyle w:val="PlainTable21"/>
              <w:tblW w:w="0" w:type="auto"/>
              <w:tblLook w:val="04A0" w:firstRow="1" w:lastRow="0" w:firstColumn="1" w:lastColumn="0" w:noHBand="0" w:noVBand="1"/>
            </w:tblPr>
            <w:tblGrid>
              <w:gridCol w:w="2265"/>
              <w:gridCol w:w="2265"/>
              <w:gridCol w:w="2266"/>
              <w:gridCol w:w="2266"/>
            </w:tblGrid>
            <w:tr w:rsidR="00616D71" w14:paraId="53218210" w14:textId="77777777" w:rsidTr="00D3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F7C5236" w14:textId="77777777" w:rsidR="00616D71" w:rsidRPr="00A33C71" w:rsidRDefault="00616D71" w:rsidP="001674D8">
                  <w:pPr>
                    <w:jc w:val="center"/>
                  </w:pPr>
                  <w:r w:rsidRPr="00A33C71">
                    <w:t>Solution Parameters</w:t>
                  </w:r>
                </w:p>
                <w:p w14:paraId="4F6AA9B3" w14:textId="77777777" w:rsidR="00616D71" w:rsidRPr="00A33C71" w:rsidRDefault="00616D71" w:rsidP="001674D8">
                  <w:pPr>
                    <w:jc w:val="center"/>
                  </w:pPr>
                </w:p>
              </w:tc>
              <w:tc>
                <w:tcPr>
                  <w:tcW w:w="2265" w:type="dxa"/>
                </w:tcPr>
                <w:p w14:paraId="49FD07D3"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Viscosity</w:t>
                  </w:r>
                </w:p>
                <w:p w14:paraId="0B2214A7"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w:t>
                  </w:r>
                  <w:proofErr w:type="spellStart"/>
                  <w:r w:rsidRPr="00A33C71">
                    <w:t>cP</w:t>
                  </w:r>
                  <w:proofErr w:type="spellEnd"/>
                  <w:r w:rsidRPr="00A33C71">
                    <w:t>)</w:t>
                  </w:r>
                </w:p>
              </w:tc>
              <w:tc>
                <w:tcPr>
                  <w:tcW w:w="2266" w:type="dxa"/>
                </w:tcPr>
                <w:p w14:paraId="357F0CD5"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Surface Tension (</w:t>
                  </w:r>
                  <w:proofErr w:type="spellStart"/>
                  <w:r w:rsidRPr="00A33C71">
                    <w:t>nN</w:t>
                  </w:r>
                  <w:proofErr w:type="spellEnd"/>
                  <w:r w:rsidRPr="00A33C71">
                    <w:t>/m)</w:t>
                  </w:r>
                </w:p>
              </w:tc>
              <w:tc>
                <w:tcPr>
                  <w:tcW w:w="2266" w:type="dxa"/>
                </w:tcPr>
                <w:p w14:paraId="661C09C3"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proofErr w:type="spellStart"/>
                  <w:r w:rsidRPr="00A33C71">
                    <w:t>Conductivty</w:t>
                  </w:r>
                  <w:proofErr w:type="spellEnd"/>
                </w:p>
                <w:p w14:paraId="5CAF7B7E"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w:t>
                  </w:r>
                  <w:proofErr w:type="spellStart"/>
                  <w:r w:rsidRPr="00A33C71">
                    <w:t>mS</w:t>
                  </w:r>
                  <w:proofErr w:type="spellEnd"/>
                  <w:r w:rsidRPr="00A33C71">
                    <w:t>)</w:t>
                  </w:r>
                </w:p>
              </w:tc>
            </w:tr>
            <w:tr w:rsidR="00616D71" w14:paraId="3654C212" w14:textId="77777777" w:rsidTr="00D3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787923A" w14:textId="77777777" w:rsidR="00616D71" w:rsidRPr="000622EA" w:rsidRDefault="00616D71" w:rsidP="001674D8">
                  <w:pPr>
                    <w:jc w:val="center"/>
                    <w:rPr>
                      <w:b w:val="0"/>
                    </w:rPr>
                  </w:pPr>
                  <w:r w:rsidRPr="000622EA">
                    <w:rPr>
                      <w:b w:val="0"/>
                    </w:rPr>
                    <w:t>20% WPC</w:t>
                  </w:r>
                </w:p>
              </w:tc>
              <w:tc>
                <w:tcPr>
                  <w:tcW w:w="2265" w:type="dxa"/>
                </w:tcPr>
                <w:p w14:paraId="3701A2EC" w14:textId="77777777" w:rsidR="00616D71" w:rsidRPr="001C5C6A" w:rsidRDefault="00616D71" w:rsidP="001674D8">
                  <w:pPr>
                    <w:jc w:val="center"/>
                    <w:cnfStyle w:val="000000100000" w:firstRow="0" w:lastRow="0" w:firstColumn="0" w:lastColumn="0" w:oddVBand="0" w:evenVBand="0" w:oddHBand="1" w:evenHBand="0" w:firstRowFirstColumn="0" w:firstRowLastColumn="0" w:lastRowFirstColumn="0" w:lastRowLastColumn="0"/>
                  </w:pPr>
                  <w:r>
                    <w:t>8.64</w:t>
                  </w:r>
                </w:p>
              </w:tc>
              <w:tc>
                <w:tcPr>
                  <w:tcW w:w="2266" w:type="dxa"/>
                </w:tcPr>
                <w:p w14:paraId="54D40822" w14:textId="77777777" w:rsidR="00616D71" w:rsidRPr="001C5C6A" w:rsidRDefault="00616D71" w:rsidP="001674D8">
                  <w:pPr>
                    <w:jc w:val="center"/>
                    <w:cnfStyle w:val="000000100000" w:firstRow="0" w:lastRow="0" w:firstColumn="0" w:lastColumn="0" w:oddVBand="0" w:evenVBand="0" w:oddHBand="1" w:evenHBand="0" w:firstRowFirstColumn="0" w:firstRowLastColumn="0" w:lastRowFirstColumn="0" w:lastRowLastColumn="0"/>
                  </w:pPr>
                  <w:r>
                    <w:t>28.6</w:t>
                  </w:r>
                </w:p>
              </w:tc>
              <w:tc>
                <w:tcPr>
                  <w:tcW w:w="2266" w:type="dxa"/>
                </w:tcPr>
                <w:p w14:paraId="6548D65E"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5.902</w:t>
                  </w:r>
                </w:p>
              </w:tc>
            </w:tr>
            <w:tr w:rsidR="00616D71" w14:paraId="11D1490C" w14:textId="77777777" w:rsidTr="00D31CF9">
              <w:tc>
                <w:tcPr>
                  <w:cnfStyle w:val="001000000000" w:firstRow="0" w:lastRow="0" w:firstColumn="1" w:lastColumn="0" w:oddVBand="0" w:evenVBand="0" w:oddHBand="0" w:evenHBand="0" w:firstRowFirstColumn="0" w:firstRowLastColumn="0" w:lastRowFirstColumn="0" w:lastRowLastColumn="0"/>
                  <w:tcW w:w="2265" w:type="dxa"/>
                </w:tcPr>
                <w:p w14:paraId="6CA5F1EC" w14:textId="77777777" w:rsidR="00616D71" w:rsidRPr="000622EA" w:rsidRDefault="00616D71" w:rsidP="001674D8">
                  <w:pPr>
                    <w:jc w:val="center"/>
                    <w:rPr>
                      <w:b w:val="0"/>
                    </w:rPr>
                  </w:pPr>
                  <w:r w:rsidRPr="000622EA">
                    <w:rPr>
                      <w:b w:val="0"/>
                    </w:rPr>
                    <w:t>30% WPC</w:t>
                  </w:r>
                </w:p>
              </w:tc>
              <w:tc>
                <w:tcPr>
                  <w:tcW w:w="2265" w:type="dxa"/>
                </w:tcPr>
                <w:p w14:paraId="353ECC38"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61.8</w:t>
                  </w:r>
                </w:p>
              </w:tc>
              <w:tc>
                <w:tcPr>
                  <w:tcW w:w="2266" w:type="dxa"/>
                </w:tcPr>
                <w:p w14:paraId="452D3FF5"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31.1</w:t>
                  </w:r>
                </w:p>
              </w:tc>
              <w:tc>
                <w:tcPr>
                  <w:tcW w:w="2266" w:type="dxa"/>
                </w:tcPr>
                <w:p w14:paraId="73FB7C02"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6.055</w:t>
                  </w:r>
                </w:p>
              </w:tc>
            </w:tr>
            <w:tr w:rsidR="00616D71" w14:paraId="0B2F808C" w14:textId="77777777" w:rsidTr="00D3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4EC0FA0" w14:textId="77777777" w:rsidR="00616D71" w:rsidRPr="000622EA" w:rsidRDefault="00616D71" w:rsidP="001674D8">
                  <w:pPr>
                    <w:jc w:val="center"/>
                    <w:rPr>
                      <w:b w:val="0"/>
                    </w:rPr>
                  </w:pPr>
                  <w:r w:rsidRPr="000622EA">
                    <w:rPr>
                      <w:b w:val="0"/>
                    </w:rPr>
                    <w:t>40% WPC</w:t>
                  </w:r>
                </w:p>
              </w:tc>
              <w:tc>
                <w:tcPr>
                  <w:tcW w:w="2265" w:type="dxa"/>
                </w:tcPr>
                <w:p w14:paraId="0F2044CB"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266.0</w:t>
                  </w:r>
                </w:p>
              </w:tc>
              <w:tc>
                <w:tcPr>
                  <w:tcW w:w="2266" w:type="dxa"/>
                </w:tcPr>
                <w:p w14:paraId="63FBE727"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29.0</w:t>
                  </w:r>
                </w:p>
              </w:tc>
              <w:tc>
                <w:tcPr>
                  <w:tcW w:w="2266" w:type="dxa"/>
                </w:tcPr>
                <w:p w14:paraId="51DFA0FA"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6.091</w:t>
                  </w:r>
                </w:p>
              </w:tc>
            </w:tr>
          </w:tbl>
          <w:p w14:paraId="386339A6" w14:textId="77777777" w:rsidR="00616D71" w:rsidRDefault="00616D71" w:rsidP="001674D8">
            <w:pPr>
              <w:jc w:val="both"/>
            </w:pPr>
          </w:p>
          <w:p w14:paraId="1043D87A" w14:textId="52726B94" w:rsidR="00616D71" w:rsidRDefault="00616D71" w:rsidP="001674D8">
            <w:pPr>
              <w:jc w:val="both"/>
            </w:pPr>
            <w:r>
              <w:t xml:space="preserve">As it can be seen from </w:t>
            </w:r>
            <w:r w:rsidR="00CB2161" w:rsidRPr="00293EFF">
              <w:rPr>
                <w:b/>
              </w:rPr>
              <w:t>T</w:t>
            </w:r>
            <w:r w:rsidRPr="00293EFF">
              <w:rPr>
                <w:b/>
              </w:rPr>
              <w:t>able</w:t>
            </w:r>
            <w:r w:rsidR="00CB2161" w:rsidRPr="00293EFF">
              <w:rPr>
                <w:b/>
              </w:rPr>
              <w:t xml:space="preserve"> 2</w:t>
            </w:r>
            <w:r>
              <w:t>, addition of 5 wt</w:t>
            </w:r>
            <w:proofErr w:type="gramStart"/>
            <w:r>
              <w:t>.%</w:t>
            </w:r>
            <w:proofErr w:type="gramEnd"/>
            <w:r>
              <w:t xml:space="preserve"> of Span20 surfactant decreased the surface tension </w:t>
            </w:r>
            <w:r w:rsidRPr="00185497">
              <w:t>averagely</w:t>
            </w:r>
            <w:r>
              <w:t xml:space="preserve"> 35% for all of the WPC solutions. Also increased the conductivity 20% averagely. </w:t>
            </w:r>
            <w:r w:rsidR="005149A6">
              <w:t xml:space="preserve">In terms of </w:t>
            </w:r>
            <w:proofErr w:type="spellStart"/>
            <w:r w:rsidR="005149A6">
              <w:t>electrospraying</w:t>
            </w:r>
            <w:proofErr w:type="spellEnd"/>
            <w:r w:rsidR="005149A6">
              <w:t xml:space="preserve"> of WPC, the concentration of 20% was found to have low viscosity (8.51 </w:t>
            </w:r>
            <w:proofErr w:type="spellStart"/>
            <w:r w:rsidR="005149A6">
              <w:t>cP</w:t>
            </w:r>
            <w:proofErr w:type="spellEnd"/>
            <w:r w:rsidR="005149A6">
              <w:t xml:space="preserve">). Furthermore, too much dripping was observed on the collector while </w:t>
            </w:r>
            <w:proofErr w:type="spellStart"/>
            <w:r w:rsidR="005149A6">
              <w:t>electrospraying</w:t>
            </w:r>
            <w:proofErr w:type="spellEnd"/>
            <w:r w:rsidR="005149A6">
              <w:t xml:space="preserve">. In order to overcome dripping, the distance was increased to 20 cm and the applied voltage was further increased to 25 kV. However, the droplets were seen not to be dried during the process and excessive of dripping was observed on the collector. For the 40% WPC, the </w:t>
            </w:r>
            <w:r w:rsidR="005149A6" w:rsidRPr="000154C9">
              <w:t xml:space="preserve">optimization </w:t>
            </w:r>
            <w:r w:rsidR="005149A6">
              <w:t xml:space="preserve">of the </w:t>
            </w:r>
            <w:proofErr w:type="spellStart"/>
            <w:r w:rsidR="005149A6">
              <w:t>electrospraying</w:t>
            </w:r>
            <w:proofErr w:type="spellEnd"/>
            <w:r w:rsidR="005149A6">
              <w:t xml:space="preserve"> parameters was found to be difficult due to </w:t>
            </w:r>
            <w:proofErr w:type="gramStart"/>
            <w:r w:rsidR="005149A6">
              <w:t>the its</w:t>
            </w:r>
            <w:proofErr w:type="gramEnd"/>
            <w:r w:rsidR="005149A6">
              <w:t xml:space="preserve"> high viscosity (266.0 </w:t>
            </w:r>
            <w:proofErr w:type="spellStart"/>
            <w:r w:rsidR="005149A6">
              <w:t>cP</w:t>
            </w:r>
            <w:proofErr w:type="spellEnd"/>
            <w:r w:rsidR="005149A6">
              <w:t xml:space="preserve">). For this reasons and the ease of optimization of 30% WPC, the concentration of 30% WPC was </w:t>
            </w:r>
            <w:proofErr w:type="spellStart"/>
            <w:r w:rsidR="005149A6">
              <w:t>choosen</w:t>
            </w:r>
            <w:proofErr w:type="spellEnd"/>
            <w:r w:rsidR="005149A6">
              <w:t xml:space="preserve"> for the further productions. Additionally in the literature, it was observed that the 30% WPC concentration are the most favorable for the </w:t>
            </w:r>
            <w:proofErr w:type="spellStart"/>
            <w:r w:rsidR="005149A6">
              <w:t>electrospraying</w:t>
            </w:r>
            <w:proofErr w:type="spellEnd"/>
            <w:r w:rsidR="005149A6">
              <w:t xml:space="preserve"> processes.</w:t>
            </w:r>
          </w:p>
          <w:p w14:paraId="4B312CBB" w14:textId="77777777" w:rsidR="00616D71" w:rsidRDefault="00616D71" w:rsidP="001674D8">
            <w:pPr>
              <w:jc w:val="both"/>
            </w:pPr>
          </w:p>
          <w:p w14:paraId="79E2623B" w14:textId="34ADF2AE" w:rsidR="00616D71" w:rsidRDefault="00616D71" w:rsidP="001674D8">
            <w:pPr>
              <w:jc w:val="both"/>
            </w:pPr>
            <w:r>
              <w:rPr>
                <w:b/>
              </w:rPr>
              <w:t>Table 3</w:t>
            </w:r>
            <w:r w:rsidRPr="000622EA">
              <w:rPr>
                <w:b/>
              </w:rPr>
              <w:t>.</w:t>
            </w:r>
            <w:r w:rsidRPr="007749D8">
              <w:t xml:space="preserve"> </w:t>
            </w:r>
            <w:r>
              <w:t>Solution parameters of 30% (wt</w:t>
            </w:r>
            <w:proofErr w:type="gramStart"/>
            <w:r>
              <w:t>./</w:t>
            </w:r>
            <w:proofErr w:type="gramEnd"/>
            <w:r>
              <w:t>vol.) WPC solutions with %5 w/w Span20.</w:t>
            </w:r>
          </w:p>
          <w:tbl>
            <w:tblPr>
              <w:tblStyle w:val="PlainTable21"/>
              <w:tblW w:w="0" w:type="auto"/>
              <w:tblLook w:val="04A0" w:firstRow="1" w:lastRow="0" w:firstColumn="1" w:lastColumn="0" w:noHBand="0" w:noVBand="1"/>
            </w:tblPr>
            <w:tblGrid>
              <w:gridCol w:w="2265"/>
              <w:gridCol w:w="2265"/>
              <w:gridCol w:w="2266"/>
              <w:gridCol w:w="2266"/>
            </w:tblGrid>
            <w:tr w:rsidR="00616D71" w14:paraId="5781F1E1" w14:textId="77777777" w:rsidTr="00D31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CDF68DE" w14:textId="77777777" w:rsidR="00616D71" w:rsidRPr="00A33C71" w:rsidRDefault="00616D71" w:rsidP="001674D8">
                  <w:pPr>
                    <w:jc w:val="center"/>
                  </w:pPr>
                  <w:r w:rsidRPr="00A33C71">
                    <w:t>Solution Parameters</w:t>
                  </w:r>
                </w:p>
                <w:p w14:paraId="21C6FB2B" w14:textId="77777777" w:rsidR="00616D71" w:rsidRPr="00A33C71" w:rsidRDefault="00616D71" w:rsidP="001674D8">
                  <w:pPr>
                    <w:jc w:val="center"/>
                  </w:pPr>
                </w:p>
              </w:tc>
              <w:tc>
                <w:tcPr>
                  <w:tcW w:w="2265" w:type="dxa"/>
                </w:tcPr>
                <w:p w14:paraId="699E7776"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Viscosity</w:t>
                  </w:r>
                </w:p>
                <w:p w14:paraId="7F59D7B5"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w:t>
                  </w:r>
                  <w:proofErr w:type="spellStart"/>
                  <w:r w:rsidRPr="00A33C71">
                    <w:t>cP</w:t>
                  </w:r>
                  <w:proofErr w:type="spellEnd"/>
                  <w:r w:rsidRPr="00A33C71">
                    <w:t>)</w:t>
                  </w:r>
                </w:p>
              </w:tc>
              <w:tc>
                <w:tcPr>
                  <w:tcW w:w="2266" w:type="dxa"/>
                </w:tcPr>
                <w:p w14:paraId="34B545E6"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Surface Tension (</w:t>
                  </w:r>
                  <w:proofErr w:type="spellStart"/>
                  <w:r w:rsidRPr="00A33C71">
                    <w:t>nN</w:t>
                  </w:r>
                  <w:proofErr w:type="spellEnd"/>
                  <w:r w:rsidRPr="00A33C71">
                    <w:t>/m)</w:t>
                  </w:r>
                </w:p>
              </w:tc>
              <w:tc>
                <w:tcPr>
                  <w:tcW w:w="2266" w:type="dxa"/>
                </w:tcPr>
                <w:p w14:paraId="294747DF"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proofErr w:type="spellStart"/>
                  <w:r w:rsidRPr="00A33C71">
                    <w:t>Conductivty</w:t>
                  </w:r>
                  <w:proofErr w:type="spellEnd"/>
                </w:p>
                <w:p w14:paraId="2E9CFC25" w14:textId="77777777" w:rsidR="00616D71" w:rsidRPr="00A33C71" w:rsidRDefault="00616D71" w:rsidP="001674D8">
                  <w:pPr>
                    <w:jc w:val="center"/>
                    <w:cnfStyle w:val="100000000000" w:firstRow="1" w:lastRow="0" w:firstColumn="0" w:lastColumn="0" w:oddVBand="0" w:evenVBand="0" w:oddHBand="0" w:evenHBand="0" w:firstRowFirstColumn="0" w:firstRowLastColumn="0" w:lastRowFirstColumn="0" w:lastRowLastColumn="0"/>
                  </w:pPr>
                  <w:r w:rsidRPr="00A33C71">
                    <w:t>(</w:t>
                  </w:r>
                  <w:proofErr w:type="spellStart"/>
                  <w:r w:rsidRPr="00A33C71">
                    <w:t>mS</w:t>
                  </w:r>
                  <w:proofErr w:type="spellEnd"/>
                  <w:r w:rsidRPr="00A33C71">
                    <w:t>)</w:t>
                  </w:r>
                </w:p>
              </w:tc>
            </w:tr>
            <w:tr w:rsidR="00616D71" w14:paraId="57FB4BE9" w14:textId="77777777" w:rsidTr="00D3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F2927CB" w14:textId="77777777" w:rsidR="00616D71" w:rsidRPr="000622EA" w:rsidRDefault="00616D71" w:rsidP="001674D8">
                  <w:pPr>
                    <w:jc w:val="center"/>
                    <w:rPr>
                      <w:b w:val="0"/>
                    </w:rPr>
                  </w:pPr>
                  <w:r w:rsidRPr="000622EA">
                    <w:rPr>
                      <w:b w:val="0"/>
                    </w:rPr>
                    <w:t>WPC</w:t>
                  </w:r>
                  <w:r>
                    <w:rPr>
                      <w:b w:val="0"/>
                    </w:rPr>
                    <w:t xml:space="preserve"> + 10% NADES1</w:t>
                  </w:r>
                </w:p>
              </w:tc>
              <w:tc>
                <w:tcPr>
                  <w:tcW w:w="2265" w:type="dxa"/>
                </w:tcPr>
                <w:p w14:paraId="58E87587" w14:textId="77777777" w:rsidR="00616D71" w:rsidRPr="001C5C6A" w:rsidRDefault="00616D71" w:rsidP="001674D8">
                  <w:pPr>
                    <w:jc w:val="center"/>
                    <w:cnfStyle w:val="000000100000" w:firstRow="0" w:lastRow="0" w:firstColumn="0" w:lastColumn="0" w:oddVBand="0" w:evenVBand="0" w:oddHBand="1" w:evenHBand="0" w:firstRowFirstColumn="0" w:firstRowLastColumn="0" w:lastRowFirstColumn="0" w:lastRowLastColumn="0"/>
                  </w:pPr>
                  <w:r>
                    <w:t>91.2</w:t>
                  </w:r>
                </w:p>
              </w:tc>
              <w:tc>
                <w:tcPr>
                  <w:tcW w:w="2266" w:type="dxa"/>
                </w:tcPr>
                <w:p w14:paraId="68F1B3A0" w14:textId="77777777" w:rsidR="00616D71" w:rsidRPr="001C5C6A" w:rsidRDefault="00616D71" w:rsidP="001674D8">
                  <w:pPr>
                    <w:jc w:val="center"/>
                    <w:cnfStyle w:val="000000100000" w:firstRow="0" w:lastRow="0" w:firstColumn="0" w:lastColumn="0" w:oddVBand="0" w:evenVBand="0" w:oddHBand="1" w:evenHBand="0" w:firstRowFirstColumn="0" w:firstRowLastColumn="0" w:lastRowFirstColumn="0" w:lastRowLastColumn="0"/>
                  </w:pPr>
                  <w:r>
                    <w:t>28.9</w:t>
                  </w:r>
                </w:p>
              </w:tc>
              <w:tc>
                <w:tcPr>
                  <w:tcW w:w="2266" w:type="dxa"/>
                </w:tcPr>
                <w:p w14:paraId="1B84FD6F"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21.06</w:t>
                  </w:r>
                </w:p>
              </w:tc>
            </w:tr>
            <w:tr w:rsidR="00616D71" w14:paraId="0D516192" w14:textId="77777777" w:rsidTr="00D31CF9">
              <w:tc>
                <w:tcPr>
                  <w:cnfStyle w:val="001000000000" w:firstRow="0" w:lastRow="0" w:firstColumn="1" w:lastColumn="0" w:oddVBand="0" w:evenVBand="0" w:oddHBand="0" w:evenHBand="0" w:firstRowFirstColumn="0" w:firstRowLastColumn="0" w:lastRowFirstColumn="0" w:lastRowLastColumn="0"/>
                  <w:tcW w:w="2265" w:type="dxa"/>
                </w:tcPr>
                <w:p w14:paraId="5E9C1983" w14:textId="77777777" w:rsidR="00616D71" w:rsidRPr="000622EA" w:rsidRDefault="00616D71" w:rsidP="001674D8">
                  <w:pPr>
                    <w:jc w:val="center"/>
                    <w:rPr>
                      <w:b w:val="0"/>
                    </w:rPr>
                  </w:pPr>
                  <w:r w:rsidRPr="000622EA">
                    <w:rPr>
                      <w:b w:val="0"/>
                    </w:rPr>
                    <w:t>WPC</w:t>
                  </w:r>
                  <w:r>
                    <w:rPr>
                      <w:b w:val="0"/>
                    </w:rPr>
                    <w:t xml:space="preserve"> + 10% NADES2</w:t>
                  </w:r>
                </w:p>
              </w:tc>
              <w:tc>
                <w:tcPr>
                  <w:tcW w:w="2265" w:type="dxa"/>
                </w:tcPr>
                <w:p w14:paraId="258B97B3"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97.8</w:t>
                  </w:r>
                </w:p>
              </w:tc>
              <w:tc>
                <w:tcPr>
                  <w:tcW w:w="2266" w:type="dxa"/>
                </w:tcPr>
                <w:p w14:paraId="77477116"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33.4</w:t>
                  </w:r>
                </w:p>
              </w:tc>
              <w:tc>
                <w:tcPr>
                  <w:tcW w:w="2266" w:type="dxa"/>
                </w:tcPr>
                <w:p w14:paraId="0ACA48A4"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20.01</w:t>
                  </w:r>
                </w:p>
              </w:tc>
            </w:tr>
            <w:tr w:rsidR="00616D71" w14:paraId="20EB18D0" w14:textId="77777777" w:rsidTr="00D31C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0618D50A" w14:textId="77777777" w:rsidR="00616D71" w:rsidRPr="000622EA" w:rsidRDefault="00616D71" w:rsidP="001674D8">
                  <w:pPr>
                    <w:jc w:val="center"/>
                    <w:rPr>
                      <w:b w:val="0"/>
                    </w:rPr>
                  </w:pPr>
                  <w:r w:rsidRPr="000622EA">
                    <w:rPr>
                      <w:b w:val="0"/>
                    </w:rPr>
                    <w:t>WPC</w:t>
                  </w:r>
                  <w:r>
                    <w:rPr>
                      <w:b w:val="0"/>
                    </w:rPr>
                    <w:t xml:space="preserve"> + 10% NADES3</w:t>
                  </w:r>
                </w:p>
              </w:tc>
              <w:tc>
                <w:tcPr>
                  <w:tcW w:w="2265" w:type="dxa"/>
                </w:tcPr>
                <w:p w14:paraId="01B1A08D"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99.4</w:t>
                  </w:r>
                </w:p>
              </w:tc>
              <w:tc>
                <w:tcPr>
                  <w:tcW w:w="2266" w:type="dxa"/>
                </w:tcPr>
                <w:p w14:paraId="1668F261"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30.7</w:t>
                  </w:r>
                </w:p>
              </w:tc>
              <w:tc>
                <w:tcPr>
                  <w:tcW w:w="2266" w:type="dxa"/>
                </w:tcPr>
                <w:p w14:paraId="53272CB6"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20.76</w:t>
                  </w:r>
                </w:p>
              </w:tc>
            </w:tr>
            <w:tr w:rsidR="00616D71" w14:paraId="429232A4" w14:textId="77777777" w:rsidTr="00D31CF9">
              <w:trPr>
                <w:trHeight w:val="422"/>
              </w:trPr>
              <w:tc>
                <w:tcPr>
                  <w:cnfStyle w:val="001000000000" w:firstRow="0" w:lastRow="0" w:firstColumn="1" w:lastColumn="0" w:oddVBand="0" w:evenVBand="0" w:oddHBand="0" w:evenHBand="0" w:firstRowFirstColumn="0" w:firstRowLastColumn="0" w:lastRowFirstColumn="0" w:lastRowLastColumn="0"/>
                  <w:tcW w:w="2265" w:type="dxa"/>
                </w:tcPr>
                <w:p w14:paraId="76239D1B" w14:textId="77777777" w:rsidR="00616D71" w:rsidRDefault="00616D71" w:rsidP="001674D8">
                  <w:pPr>
                    <w:jc w:val="center"/>
                    <w:rPr>
                      <w:b w:val="0"/>
                    </w:rPr>
                  </w:pPr>
                  <w:r w:rsidRPr="000622EA">
                    <w:rPr>
                      <w:b w:val="0"/>
                    </w:rPr>
                    <w:lastRenderedPageBreak/>
                    <w:t>WPC</w:t>
                  </w:r>
                  <w:r>
                    <w:rPr>
                      <w:b w:val="0"/>
                    </w:rPr>
                    <w:t xml:space="preserve"> + 10% NADES4</w:t>
                  </w:r>
                </w:p>
              </w:tc>
              <w:tc>
                <w:tcPr>
                  <w:tcW w:w="2265" w:type="dxa"/>
                </w:tcPr>
                <w:p w14:paraId="4F4F01D4"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95.1</w:t>
                  </w:r>
                </w:p>
              </w:tc>
              <w:tc>
                <w:tcPr>
                  <w:tcW w:w="2266" w:type="dxa"/>
                </w:tcPr>
                <w:p w14:paraId="250606F2"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33.0</w:t>
                  </w:r>
                </w:p>
              </w:tc>
              <w:tc>
                <w:tcPr>
                  <w:tcW w:w="2266" w:type="dxa"/>
                </w:tcPr>
                <w:p w14:paraId="73453F16" w14:textId="720EEE1D" w:rsidR="00616D71" w:rsidRDefault="00616D71" w:rsidP="001674D8">
                  <w:pPr>
                    <w:tabs>
                      <w:tab w:val="left" w:pos="385"/>
                      <w:tab w:val="center" w:pos="1025"/>
                    </w:tabs>
                    <w:jc w:val="center"/>
                    <w:cnfStyle w:val="000000000000" w:firstRow="0" w:lastRow="0" w:firstColumn="0" w:lastColumn="0" w:oddVBand="0" w:evenVBand="0" w:oddHBand="0" w:evenHBand="0" w:firstRowFirstColumn="0" w:firstRowLastColumn="0" w:lastRowFirstColumn="0" w:lastRowLastColumn="0"/>
                  </w:pPr>
                  <w:r>
                    <w:t>19.80</w:t>
                  </w:r>
                </w:p>
              </w:tc>
            </w:tr>
            <w:tr w:rsidR="00616D71" w14:paraId="28573B5C" w14:textId="77777777" w:rsidTr="00D31CF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265" w:type="dxa"/>
                </w:tcPr>
                <w:p w14:paraId="7DAD9CF5" w14:textId="77777777" w:rsidR="00616D71" w:rsidRPr="000622EA" w:rsidRDefault="00616D71" w:rsidP="001674D8">
                  <w:pPr>
                    <w:jc w:val="center"/>
                    <w:rPr>
                      <w:b w:val="0"/>
                    </w:rPr>
                  </w:pPr>
                  <w:r w:rsidRPr="000622EA">
                    <w:rPr>
                      <w:b w:val="0"/>
                    </w:rPr>
                    <w:t>WPC</w:t>
                  </w:r>
                  <w:r>
                    <w:rPr>
                      <w:b w:val="0"/>
                    </w:rPr>
                    <w:t xml:space="preserve"> + 2% NADES1</w:t>
                  </w:r>
                </w:p>
              </w:tc>
              <w:tc>
                <w:tcPr>
                  <w:tcW w:w="2265" w:type="dxa"/>
                </w:tcPr>
                <w:p w14:paraId="086B6BFA"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101.2</w:t>
                  </w:r>
                </w:p>
              </w:tc>
              <w:tc>
                <w:tcPr>
                  <w:tcW w:w="2266" w:type="dxa"/>
                </w:tcPr>
                <w:p w14:paraId="1C1A0ACC"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31.0</w:t>
                  </w:r>
                </w:p>
              </w:tc>
              <w:tc>
                <w:tcPr>
                  <w:tcW w:w="2266" w:type="dxa"/>
                </w:tcPr>
                <w:p w14:paraId="2E1CF7B2"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6.8</w:t>
                  </w:r>
                </w:p>
              </w:tc>
            </w:tr>
            <w:tr w:rsidR="00616D71" w14:paraId="6030A6D8" w14:textId="77777777" w:rsidTr="00D31CF9">
              <w:trPr>
                <w:trHeight w:val="406"/>
              </w:trPr>
              <w:tc>
                <w:tcPr>
                  <w:cnfStyle w:val="001000000000" w:firstRow="0" w:lastRow="0" w:firstColumn="1" w:lastColumn="0" w:oddVBand="0" w:evenVBand="0" w:oddHBand="0" w:evenHBand="0" w:firstRowFirstColumn="0" w:firstRowLastColumn="0" w:lastRowFirstColumn="0" w:lastRowLastColumn="0"/>
                  <w:tcW w:w="2265" w:type="dxa"/>
                </w:tcPr>
                <w:p w14:paraId="358D0E24" w14:textId="77777777" w:rsidR="00616D71" w:rsidRPr="000622EA" w:rsidRDefault="00616D71" w:rsidP="001674D8">
                  <w:pPr>
                    <w:jc w:val="center"/>
                    <w:rPr>
                      <w:b w:val="0"/>
                    </w:rPr>
                  </w:pPr>
                  <w:r w:rsidRPr="000622EA">
                    <w:rPr>
                      <w:b w:val="0"/>
                    </w:rPr>
                    <w:t>WPC</w:t>
                  </w:r>
                  <w:r>
                    <w:rPr>
                      <w:b w:val="0"/>
                    </w:rPr>
                    <w:t xml:space="preserve"> + 2% NADES2</w:t>
                  </w:r>
                </w:p>
              </w:tc>
              <w:tc>
                <w:tcPr>
                  <w:tcW w:w="2265" w:type="dxa"/>
                </w:tcPr>
                <w:p w14:paraId="7F644D1F"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98.6</w:t>
                  </w:r>
                </w:p>
              </w:tc>
              <w:tc>
                <w:tcPr>
                  <w:tcW w:w="2266" w:type="dxa"/>
                </w:tcPr>
                <w:p w14:paraId="45EF9A7E"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32</w:t>
                  </w:r>
                </w:p>
              </w:tc>
              <w:tc>
                <w:tcPr>
                  <w:tcW w:w="2266" w:type="dxa"/>
                </w:tcPr>
                <w:p w14:paraId="1406B3E9"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6.6</w:t>
                  </w:r>
                </w:p>
              </w:tc>
            </w:tr>
            <w:tr w:rsidR="00616D71" w14:paraId="3EEC796C" w14:textId="77777777" w:rsidTr="00D31CF9">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265" w:type="dxa"/>
                </w:tcPr>
                <w:p w14:paraId="457D84F6" w14:textId="77777777" w:rsidR="00616D71" w:rsidRPr="000622EA" w:rsidRDefault="00616D71" w:rsidP="001674D8">
                  <w:pPr>
                    <w:jc w:val="center"/>
                    <w:rPr>
                      <w:b w:val="0"/>
                    </w:rPr>
                  </w:pPr>
                  <w:r w:rsidRPr="000622EA">
                    <w:rPr>
                      <w:b w:val="0"/>
                    </w:rPr>
                    <w:t>WPC</w:t>
                  </w:r>
                  <w:r>
                    <w:rPr>
                      <w:b w:val="0"/>
                    </w:rPr>
                    <w:t xml:space="preserve"> + 2% NADES3</w:t>
                  </w:r>
                </w:p>
              </w:tc>
              <w:tc>
                <w:tcPr>
                  <w:tcW w:w="2265" w:type="dxa"/>
                </w:tcPr>
                <w:p w14:paraId="7B6298B2"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98.3</w:t>
                  </w:r>
                </w:p>
              </w:tc>
              <w:tc>
                <w:tcPr>
                  <w:tcW w:w="2266" w:type="dxa"/>
                </w:tcPr>
                <w:p w14:paraId="1088E1DF"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32.8</w:t>
                  </w:r>
                </w:p>
              </w:tc>
              <w:tc>
                <w:tcPr>
                  <w:tcW w:w="2266" w:type="dxa"/>
                </w:tcPr>
                <w:p w14:paraId="6E4DEF91"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6.4</w:t>
                  </w:r>
                </w:p>
              </w:tc>
            </w:tr>
            <w:tr w:rsidR="00616D71" w14:paraId="3EAEDF96" w14:textId="77777777" w:rsidTr="00616D71">
              <w:trPr>
                <w:trHeight w:val="455"/>
              </w:trPr>
              <w:tc>
                <w:tcPr>
                  <w:cnfStyle w:val="001000000000" w:firstRow="0" w:lastRow="0" w:firstColumn="1" w:lastColumn="0" w:oddVBand="0" w:evenVBand="0" w:oddHBand="0" w:evenHBand="0" w:firstRowFirstColumn="0" w:firstRowLastColumn="0" w:lastRowFirstColumn="0" w:lastRowLastColumn="0"/>
                  <w:tcW w:w="2265" w:type="dxa"/>
                </w:tcPr>
                <w:p w14:paraId="10FB05DE" w14:textId="77777777" w:rsidR="00616D71" w:rsidRDefault="00616D71" w:rsidP="001674D8">
                  <w:pPr>
                    <w:jc w:val="center"/>
                    <w:rPr>
                      <w:b w:val="0"/>
                    </w:rPr>
                  </w:pPr>
                  <w:r w:rsidRPr="000622EA">
                    <w:rPr>
                      <w:b w:val="0"/>
                    </w:rPr>
                    <w:t>WPC</w:t>
                  </w:r>
                  <w:r>
                    <w:rPr>
                      <w:b w:val="0"/>
                    </w:rPr>
                    <w:t xml:space="preserve"> + 2% NADES4</w:t>
                  </w:r>
                </w:p>
              </w:tc>
              <w:tc>
                <w:tcPr>
                  <w:tcW w:w="2265" w:type="dxa"/>
                </w:tcPr>
                <w:p w14:paraId="091CE321"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100.9</w:t>
                  </w:r>
                </w:p>
              </w:tc>
              <w:tc>
                <w:tcPr>
                  <w:tcW w:w="2266" w:type="dxa"/>
                </w:tcPr>
                <w:p w14:paraId="3442156C"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35.1</w:t>
                  </w:r>
                </w:p>
              </w:tc>
              <w:tc>
                <w:tcPr>
                  <w:tcW w:w="2266" w:type="dxa"/>
                </w:tcPr>
                <w:p w14:paraId="663C9F0F"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5.92</w:t>
                  </w:r>
                </w:p>
              </w:tc>
            </w:tr>
            <w:tr w:rsidR="00616D71" w14:paraId="44E3BD65" w14:textId="77777777" w:rsidTr="00616D71">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65" w:type="dxa"/>
                </w:tcPr>
                <w:p w14:paraId="55C44EDD" w14:textId="5BE15B08" w:rsidR="00616D71" w:rsidRPr="008C7B5E" w:rsidRDefault="00616D71" w:rsidP="001674D8">
                  <w:pPr>
                    <w:jc w:val="center"/>
                    <w:rPr>
                      <w:b w:val="0"/>
                    </w:rPr>
                  </w:pPr>
                  <w:r>
                    <w:rPr>
                      <w:b w:val="0"/>
                    </w:rPr>
                    <w:t xml:space="preserve">WPC + 10% NADES3 + </w:t>
                  </w:r>
                  <w:r w:rsidR="0078596B" w:rsidRPr="00293EFF">
                    <w:rPr>
                      <w:rFonts w:cs="Arial"/>
                      <w:b w:val="0"/>
                    </w:rPr>
                    <w:t>β</w:t>
                  </w:r>
                  <w:r w:rsidR="0078596B" w:rsidRPr="00293EFF">
                    <w:rPr>
                      <w:rFonts w:cs="Arial"/>
                      <w:b w:val="0"/>
                      <w:lang w:val="en-GB"/>
                    </w:rPr>
                    <w:t>-carotene</w:t>
                  </w:r>
                </w:p>
              </w:tc>
              <w:tc>
                <w:tcPr>
                  <w:tcW w:w="2265" w:type="dxa"/>
                </w:tcPr>
                <w:p w14:paraId="6712582A"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95.4</w:t>
                  </w:r>
                </w:p>
              </w:tc>
              <w:tc>
                <w:tcPr>
                  <w:tcW w:w="2266" w:type="dxa"/>
                </w:tcPr>
                <w:p w14:paraId="45CD21F8"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31.3</w:t>
                  </w:r>
                </w:p>
              </w:tc>
              <w:tc>
                <w:tcPr>
                  <w:tcW w:w="2266" w:type="dxa"/>
                </w:tcPr>
                <w:p w14:paraId="699CF158" w14:textId="77777777" w:rsidR="00616D71" w:rsidRDefault="00616D71" w:rsidP="001674D8">
                  <w:pPr>
                    <w:jc w:val="center"/>
                    <w:cnfStyle w:val="000000100000" w:firstRow="0" w:lastRow="0" w:firstColumn="0" w:lastColumn="0" w:oddVBand="0" w:evenVBand="0" w:oddHBand="1" w:evenHBand="0" w:firstRowFirstColumn="0" w:firstRowLastColumn="0" w:lastRowFirstColumn="0" w:lastRowLastColumn="0"/>
                  </w:pPr>
                  <w:r>
                    <w:t>16.04</w:t>
                  </w:r>
                </w:p>
              </w:tc>
            </w:tr>
            <w:tr w:rsidR="00616D71" w14:paraId="7C392F74" w14:textId="77777777" w:rsidTr="00616D71">
              <w:trPr>
                <w:trHeight w:val="331"/>
              </w:trPr>
              <w:tc>
                <w:tcPr>
                  <w:cnfStyle w:val="001000000000" w:firstRow="0" w:lastRow="0" w:firstColumn="1" w:lastColumn="0" w:oddVBand="0" w:evenVBand="0" w:oddHBand="0" w:evenHBand="0" w:firstRowFirstColumn="0" w:firstRowLastColumn="0" w:lastRowFirstColumn="0" w:lastRowLastColumn="0"/>
                  <w:tcW w:w="2265" w:type="dxa"/>
                </w:tcPr>
                <w:p w14:paraId="6FE5B244" w14:textId="7EFF84FC" w:rsidR="00616D71" w:rsidRDefault="00616D71" w:rsidP="001674D8">
                  <w:pPr>
                    <w:jc w:val="center"/>
                    <w:rPr>
                      <w:b w:val="0"/>
                    </w:rPr>
                  </w:pPr>
                  <w:r>
                    <w:rPr>
                      <w:b w:val="0"/>
                    </w:rPr>
                    <w:t xml:space="preserve">WPC + 10% NADES4 + </w:t>
                  </w:r>
                  <w:r w:rsidR="0078596B" w:rsidRPr="00293EFF">
                    <w:rPr>
                      <w:rFonts w:cs="Arial"/>
                      <w:b w:val="0"/>
                    </w:rPr>
                    <w:t>β</w:t>
                  </w:r>
                  <w:r w:rsidR="0078596B" w:rsidRPr="00293EFF">
                    <w:rPr>
                      <w:rFonts w:cs="Arial"/>
                      <w:b w:val="0"/>
                      <w:lang w:val="en-GB"/>
                    </w:rPr>
                    <w:t>-carotene</w:t>
                  </w:r>
                </w:p>
              </w:tc>
              <w:tc>
                <w:tcPr>
                  <w:tcW w:w="2265" w:type="dxa"/>
                </w:tcPr>
                <w:p w14:paraId="59F4CE17"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93.0</w:t>
                  </w:r>
                </w:p>
              </w:tc>
              <w:tc>
                <w:tcPr>
                  <w:tcW w:w="2266" w:type="dxa"/>
                </w:tcPr>
                <w:p w14:paraId="1F933E12"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32.6</w:t>
                  </w:r>
                </w:p>
              </w:tc>
              <w:tc>
                <w:tcPr>
                  <w:tcW w:w="2266" w:type="dxa"/>
                </w:tcPr>
                <w:p w14:paraId="6EC0F9B9" w14:textId="77777777" w:rsidR="00616D71" w:rsidRDefault="00616D71" w:rsidP="001674D8">
                  <w:pPr>
                    <w:jc w:val="center"/>
                    <w:cnfStyle w:val="000000000000" w:firstRow="0" w:lastRow="0" w:firstColumn="0" w:lastColumn="0" w:oddVBand="0" w:evenVBand="0" w:oddHBand="0" w:evenHBand="0" w:firstRowFirstColumn="0" w:firstRowLastColumn="0" w:lastRowFirstColumn="0" w:lastRowLastColumn="0"/>
                  </w:pPr>
                  <w:r>
                    <w:t>15.66</w:t>
                  </w:r>
                </w:p>
              </w:tc>
            </w:tr>
          </w:tbl>
          <w:p w14:paraId="38DE8215" w14:textId="77777777" w:rsidR="00616D71" w:rsidRDefault="00CB2161" w:rsidP="001674D8">
            <w:pPr>
              <w:jc w:val="both"/>
            </w:pPr>
            <w:r>
              <w:t xml:space="preserve"> </w:t>
            </w:r>
          </w:p>
          <w:p w14:paraId="502ABB86" w14:textId="77777777" w:rsidR="005149A6" w:rsidRDefault="00CB2161" w:rsidP="001674D8">
            <w:pPr>
              <w:jc w:val="both"/>
              <w:rPr>
                <w:rFonts w:cs="Arial"/>
                <w:lang w:val="en-GB"/>
              </w:rPr>
            </w:pPr>
            <w:r w:rsidRPr="00293EFF">
              <w:rPr>
                <w:b/>
              </w:rPr>
              <w:t>Table 3</w:t>
            </w:r>
            <w:r>
              <w:t xml:space="preserve"> shows that</w:t>
            </w:r>
            <w:r w:rsidR="00AC3B9B">
              <w:t xml:space="preserve"> conductivity values</w:t>
            </w:r>
            <w:r>
              <w:t xml:space="preserve"> of the solutions were</w:t>
            </w:r>
            <w:r w:rsidR="00AC3B9B">
              <w:t xml:space="preserve"> increased 212% averagely by the increase of NADES concentration from 2% to 10%.</w:t>
            </w:r>
            <w:r w:rsidR="0078596B">
              <w:t xml:space="preserve"> Furthermore, </w:t>
            </w:r>
            <w:r w:rsidR="0078596B">
              <w:rPr>
                <w:rFonts w:cs="Arial"/>
              </w:rPr>
              <w:t xml:space="preserve">the addition of </w:t>
            </w:r>
            <w:r w:rsidR="0078596B">
              <w:t xml:space="preserve">antioxidant, </w:t>
            </w:r>
            <w:r w:rsidR="0078596B">
              <w:rPr>
                <w:rFonts w:cs="Arial"/>
              </w:rPr>
              <w:t>β</w:t>
            </w:r>
            <w:r w:rsidR="0078596B">
              <w:rPr>
                <w:rFonts w:cs="Arial"/>
                <w:lang w:val="en-GB"/>
              </w:rPr>
              <w:t>-carotene, decreased the conductivity 21.8% averagely.</w:t>
            </w:r>
            <w:r w:rsidR="00C30BF1">
              <w:rPr>
                <w:rFonts w:cs="Arial"/>
                <w:lang w:val="en-GB"/>
              </w:rPr>
              <w:t xml:space="preserve"> </w:t>
            </w:r>
          </w:p>
          <w:p w14:paraId="594981E1" w14:textId="2CE91137" w:rsidR="00122EFE" w:rsidRDefault="00F65747" w:rsidP="001674D8">
            <w:pPr>
              <w:jc w:val="both"/>
            </w:pPr>
            <w:r>
              <w:t xml:space="preserve">Loading capacity results are summarized in </w:t>
            </w:r>
            <w:r>
              <w:rPr>
                <w:b/>
              </w:rPr>
              <w:t>Table 4</w:t>
            </w:r>
            <w:r>
              <w:t xml:space="preserve">. It was calculated that the loading capacities of </w:t>
            </w:r>
            <w:r w:rsidRPr="00B81F03">
              <w:t>β-carotene</w:t>
            </w:r>
            <w:r>
              <w:t xml:space="preserve"> in </w:t>
            </w:r>
            <w:r w:rsidR="004E0402">
              <w:t xml:space="preserve">2% </w:t>
            </w:r>
            <w:r>
              <w:t>NADES’ are relatively low (</w:t>
            </w:r>
            <w:r w:rsidRPr="00F65747">
              <w:t>6.67 x 10</w:t>
            </w:r>
            <w:r w:rsidRPr="00F65747">
              <w:rPr>
                <w:vertAlign w:val="superscript"/>
              </w:rPr>
              <w:t>-3</w:t>
            </w:r>
            <w:r w:rsidRPr="00F65747">
              <w:t xml:space="preserve"> max, 0.0667 x 10</w:t>
            </w:r>
            <w:r w:rsidRPr="00F65747">
              <w:rPr>
                <w:vertAlign w:val="superscript"/>
              </w:rPr>
              <w:t>-3</w:t>
            </w:r>
            <w:r w:rsidRPr="00F65747">
              <w:t xml:space="preserve"> min</w:t>
            </w:r>
            <w:r>
              <w:rPr>
                <w:rFonts w:ascii="Calibri" w:hAnsi="Calibri"/>
                <w:color w:val="000000"/>
              </w:rPr>
              <w:t xml:space="preserve">) </w:t>
            </w:r>
            <w:r>
              <w:t xml:space="preserve">comparing to the previous study by </w:t>
            </w:r>
            <w:proofErr w:type="spellStart"/>
            <w:r>
              <w:t>Lagaron</w:t>
            </w:r>
            <w:proofErr w:type="spellEnd"/>
            <w:r>
              <w:t xml:space="preserve"> et al. (2012) which is the encapsulation of </w:t>
            </w:r>
            <w:r w:rsidRPr="00B81F03">
              <w:t>β-carotene</w:t>
            </w:r>
            <w:r>
              <w:t xml:space="preserve"> with aqueous WPC/glycerol solution system [1]. </w:t>
            </w:r>
            <w:r w:rsidR="00122EFE">
              <w:t xml:space="preserve">Besides, loading capacities of WPC/NADES system increased to </w:t>
            </w:r>
            <w:r w:rsidR="00122EFE" w:rsidRPr="004E0402">
              <w:t>3.7 x 10</w:t>
            </w:r>
            <w:r w:rsidR="00122EFE" w:rsidRPr="004E0402">
              <w:rPr>
                <w:vertAlign w:val="superscript"/>
              </w:rPr>
              <w:t>-3</w:t>
            </w:r>
            <w:r w:rsidR="00122EFE">
              <w:t xml:space="preserve"> for 10% NADES3 and </w:t>
            </w:r>
            <w:r w:rsidR="00122EFE" w:rsidRPr="004E0402">
              <w:t>37 x 10</w:t>
            </w:r>
            <w:r w:rsidR="00122EFE" w:rsidRPr="004E0402">
              <w:rPr>
                <w:vertAlign w:val="superscript"/>
              </w:rPr>
              <w:t>-3</w:t>
            </w:r>
            <w:r w:rsidR="00122EFE">
              <w:t xml:space="preserve"> for 10% NADES4 by increasing the concentration of NADES to 10%.</w:t>
            </w:r>
          </w:p>
          <w:p w14:paraId="496195C3" w14:textId="16D86123" w:rsidR="00F65747" w:rsidRDefault="00F65747" w:rsidP="001674D8">
            <w:pPr>
              <w:jc w:val="both"/>
            </w:pPr>
            <w:r>
              <w:rPr>
                <w:b/>
              </w:rPr>
              <w:t>Table 4</w:t>
            </w:r>
            <w:r>
              <w:t xml:space="preserve">. Loading capacity of </w:t>
            </w:r>
            <w:r w:rsidR="00A92AF1">
              <w:t>β-carotene-</w:t>
            </w:r>
            <w:r>
              <w:t>loaded WPC capsules.</w:t>
            </w:r>
          </w:p>
          <w:tbl>
            <w:tblPr>
              <w:tblStyle w:val="PlainTable21"/>
              <w:tblW w:w="0" w:type="auto"/>
              <w:tblLook w:val="04A0" w:firstRow="1" w:lastRow="0" w:firstColumn="1" w:lastColumn="0" w:noHBand="0" w:noVBand="1"/>
            </w:tblPr>
            <w:tblGrid>
              <w:gridCol w:w="4409"/>
              <w:gridCol w:w="4409"/>
            </w:tblGrid>
            <w:tr w:rsidR="00F65747" w14:paraId="5EBADA04" w14:textId="77777777" w:rsidTr="00D31CF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409" w:type="dxa"/>
                </w:tcPr>
                <w:p w14:paraId="3FBB290A" w14:textId="77777777" w:rsidR="00F65747" w:rsidRPr="00A33C71" w:rsidRDefault="00F65747" w:rsidP="001674D8">
                  <w:pPr>
                    <w:jc w:val="center"/>
                  </w:pPr>
                  <w:r w:rsidRPr="00A33C71">
                    <w:t>Bioactive</w:t>
                  </w:r>
                </w:p>
              </w:tc>
              <w:tc>
                <w:tcPr>
                  <w:tcW w:w="4409" w:type="dxa"/>
                </w:tcPr>
                <w:p w14:paraId="0A223E40" w14:textId="77777777" w:rsidR="00F65747" w:rsidRPr="00A33C71" w:rsidRDefault="00F65747" w:rsidP="001674D8">
                  <w:pPr>
                    <w:jc w:val="center"/>
                    <w:cnfStyle w:val="100000000000" w:firstRow="1" w:lastRow="0" w:firstColumn="0" w:lastColumn="0" w:oddVBand="0" w:evenVBand="0" w:oddHBand="0" w:evenHBand="0" w:firstRowFirstColumn="0" w:firstRowLastColumn="0" w:lastRowFirstColumn="0" w:lastRowLastColumn="0"/>
                  </w:pPr>
                  <w:r w:rsidRPr="00A33C71">
                    <w:t>Loading Capacity (%)</w:t>
                  </w:r>
                </w:p>
              </w:tc>
            </w:tr>
            <w:tr w:rsidR="00F65747" w14:paraId="7D29785F" w14:textId="77777777" w:rsidTr="00D31CF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09" w:type="dxa"/>
                </w:tcPr>
                <w:p w14:paraId="414AB135" w14:textId="5E1A4512" w:rsidR="00F65747" w:rsidRPr="00B81F03" w:rsidRDefault="00F65747" w:rsidP="001674D8">
                  <w:pPr>
                    <w:jc w:val="center"/>
                    <w:rPr>
                      <w:b w:val="0"/>
                    </w:rPr>
                  </w:pPr>
                  <w:r w:rsidRPr="00B81F03">
                    <w:rPr>
                      <w:b w:val="0"/>
                    </w:rPr>
                    <w:t xml:space="preserve">β-carotene (in </w:t>
                  </w:r>
                  <w:r>
                    <w:rPr>
                      <w:b w:val="0"/>
                    </w:rPr>
                    <w:t xml:space="preserve">2% </w:t>
                  </w:r>
                  <w:r w:rsidRPr="00B81F03">
                    <w:rPr>
                      <w:b w:val="0"/>
                    </w:rPr>
                    <w:t>NADES1)</w:t>
                  </w:r>
                </w:p>
              </w:tc>
              <w:tc>
                <w:tcPr>
                  <w:tcW w:w="4409" w:type="dxa"/>
                </w:tcPr>
                <w:p w14:paraId="697D0B5A" w14:textId="77777777" w:rsidR="00F65747" w:rsidRPr="004E0402" w:rsidRDefault="00F65747" w:rsidP="001674D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E0402">
                    <w:rPr>
                      <w:rFonts w:cs="Arial"/>
                      <w:color w:val="000000"/>
                    </w:rPr>
                    <w:t>1.67 x 10</w:t>
                  </w:r>
                  <w:r w:rsidRPr="004E0402">
                    <w:rPr>
                      <w:rFonts w:cs="Arial"/>
                      <w:color w:val="000000"/>
                      <w:vertAlign w:val="superscript"/>
                    </w:rPr>
                    <w:t>-3</w:t>
                  </w:r>
                </w:p>
              </w:tc>
            </w:tr>
            <w:tr w:rsidR="00F65747" w14:paraId="7C5A7D6E" w14:textId="77777777" w:rsidTr="00D31CF9">
              <w:trPr>
                <w:trHeight w:val="298"/>
              </w:trPr>
              <w:tc>
                <w:tcPr>
                  <w:cnfStyle w:val="001000000000" w:firstRow="0" w:lastRow="0" w:firstColumn="1" w:lastColumn="0" w:oddVBand="0" w:evenVBand="0" w:oddHBand="0" w:evenHBand="0" w:firstRowFirstColumn="0" w:firstRowLastColumn="0" w:lastRowFirstColumn="0" w:lastRowLastColumn="0"/>
                  <w:tcW w:w="4409" w:type="dxa"/>
                </w:tcPr>
                <w:p w14:paraId="3AFBDE4E" w14:textId="4E7B00CB" w:rsidR="00F65747" w:rsidRPr="00B81F03" w:rsidRDefault="00F65747" w:rsidP="001674D8">
                  <w:pPr>
                    <w:jc w:val="center"/>
                    <w:rPr>
                      <w:b w:val="0"/>
                    </w:rPr>
                  </w:pPr>
                  <w:r w:rsidRPr="00B81F03">
                    <w:rPr>
                      <w:b w:val="0"/>
                    </w:rPr>
                    <w:t xml:space="preserve">β-carotene (in </w:t>
                  </w:r>
                  <w:r>
                    <w:rPr>
                      <w:b w:val="0"/>
                    </w:rPr>
                    <w:t xml:space="preserve">2% </w:t>
                  </w:r>
                  <w:r w:rsidRPr="00B81F03">
                    <w:rPr>
                      <w:b w:val="0"/>
                    </w:rPr>
                    <w:t>NADES2)</w:t>
                  </w:r>
                </w:p>
              </w:tc>
              <w:tc>
                <w:tcPr>
                  <w:tcW w:w="4409" w:type="dxa"/>
                </w:tcPr>
                <w:p w14:paraId="6B8C31AC" w14:textId="77777777" w:rsidR="00F65747" w:rsidRPr="004E0402" w:rsidRDefault="00F65747" w:rsidP="001674D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E0402">
                    <w:rPr>
                      <w:rFonts w:cs="Arial"/>
                      <w:color w:val="000000"/>
                    </w:rPr>
                    <w:t>0.0667 x 10</w:t>
                  </w:r>
                  <w:r w:rsidRPr="004E0402">
                    <w:rPr>
                      <w:rFonts w:cs="Arial"/>
                      <w:color w:val="000000"/>
                      <w:vertAlign w:val="superscript"/>
                    </w:rPr>
                    <w:t>-3</w:t>
                  </w:r>
                </w:p>
              </w:tc>
            </w:tr>
            <w:tr w:rsidR="00F65747" w14:paraId="0A6A4579" w14:textId="77777777" w:rsidTr="00D31CF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09" w:type="dxa"/>
                </w:tcPr>
                <w:p w14:paraId="368ADF2B" w14:textId="5FDA4728" w:rsidR="00F65747" w:rsidRPr="00B81F03" w:rsidRDefault="00F65747" w:rsidP="001674D8">
                  <w:pPr>
                    <w:jc w:val="center"/>
                    <w:rPr>
                      <w:b w:val="0"/>
                    </w:rPr>
                  </w:pPr>
                  <w:r w:rsidRPr="00B81F03">
                    <w:rPr>
                      <w:b w:val="0"/>
                    </w:rPr>
                    <w:t xml:space="preserve">β-carotene (in </w:t>
                  </w:r>
                  <w:r>
                    <w:rPr>
                      <w:b w:val="0"/>
                    </w:rPr>
                    <w:t xml:space="preserve">2% </w:t>
                  </w:r>
                  <w:r w:rsidRPr="00B81F03">
                    <w:rPr>
                      <w:b w:val="0"/>
                    </w:rPr>
                    <w:t>NADES3)</w:t>
                  </w:r>
                </w:p>
              </w:tc>
              <w:tc>
                <w:tcPr>
                  <w:tcW w:w="4409" w:type="dxa"/>
                </w:tcPr>
                <w:p w14:paraId="08A0585B" w14:textId="77777777" w:rsidR="00F65747" w:rsidRPr="004E0402" w:rsidRDefault="00F65747" w:rsidP="001674D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E0402">
                    <w:rPr>
                      <w:rFonts w:cs="Arial"/>
                      <w:color w:val="000000"/>
                    </w:rPr>
                    <w:t>0.667 x 10</w:t>
                  </w:r>
                  <w:r w:rsidRPr="004E0402">
                    <w:rPr>
                      <w:rFonts w:cs="Arial"/>
                      <w:color w:val="000000"/>
                      <w:vertAlign w:val="superscript"/>
                    </w:rPr>
                    <w:t>-3</w:t>
                  </w:r>
                </w:p>
              </w:tc>
            </w:tr>
            <w:tr w:rsidR="00F65747" w14:paraId="2F74E3BE" w14:textId="77777777" w:rsidTr="00D31CF9">
              <w:trPr>
                <w:trHeight w:val="298"/>
              </w:trPr>
              <w:tc>
                <w:tcPr>
                  <w:cnfStyle w:val="001000000000" w:firstRow="0" w:lastRow="0" w:firstColumn="1" w:lastColumn="0" w:oddVBand="0" w:evenVBand="0" w:oddHBand="0" w:evenHBand="0" w:firstRowFirstColumn="0" w:firstRowLastColumn="0" w:lastRowFirstColumn="0" w:lastRowLastColumn="0"/>
                  <w:tcW w:w="4409" w:type="dxa"/>
                </w:tcPr>
                <w:p w14:paraId="29F7DF17" w14:textId="53E8BA73" w:rsidR="00F65747" w:rsidRPr="00B81F03" w:rsidRDefault="00F65747" w:rsidP="001674D8">
                  <w:pPr>
                    <w:jc w:val="center"/>
                    <w:rPr>
                      <w:b w:val="0"/>
                    </w:rPr>
                  </w:pPr>
                  <w:r w:rsidRPr="00B81F03">
                    <w:rPr>
                      <w:b w:val="0"/>
                    </w:rPr>
                    <w:t xml:space="preserve">β-carotene (in </w:t>
                  </w:r>
                  <w:r>
                    <w:rPr>
                      <w:b w:val="0"/>
                    </w:rPr>
                    <w:t xml:space="preserve">2% </w:t>
                  </w:r>
                  <w:r w:rsidRPr="00B81F03">
                    <w:rPr>
                      <w:b w:val="0"/>
                    </w:rPr>
                    <w:t>NADES4)</w:t>
                  </w:r>
                </w:p>
              </w:tc>
              <w:tc>
                <w:tcPr>
                  <w:tcW w:w="4409" w:type="dxa"/>
                </w:tcPr>
                <w:p w14:paraId="25364EAC" w14:textId="77777777" w:rsidR="00F65747" w:rsidRPr="004E0402" w:rsidRDefault="00F65747" w:rsidP="001674D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E0402">
                    <w:rPr>
                      <w:rFonts w:cs="Arial"/>
                      <w:color w:val="000000"/>
                    </w:rPr>
                    <w:t>6.67 x 10</w:t>
                  </w:r>
                  <w:r w:rsidRPr="004E0402">
                    <w:rPr>
                      <w:rFonts w:cs="Arial"/>
                      <w:color w:val="000000"/>
                      <w:vertAlign w:val="superscript"/>
                    </w:rPr>
                    <w:t>-3</w:t>
                  </w:r>
                </w:p>
              </w:tc>
            </w:tr>
            <w:tr w:rsidR="00F65747" w14:paraId="5C6230EF" w14:textId="77777777" w:rsidTr="00D31CF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409" w:type="dxa"/>
                </w:tcPr>
                <w:p w14:paraId="3251BFE6" w14:textId="5A8A1C94" w:rsidR="00F65747" w:rsidRPr="00B81F03" w:rsidRDefault="00A92AF1" w:rsidP="001674D8">
                  <w:pPr>
                    <w:jc w:val="center"/>
                  </w:pPr>
                  <w:r w:rsidRPr="00B81F03">
                    <w:rPr>
                      <w:b w:val="0"/>
                    </w:rPr>
                    <w:t xml:space="preserve">β-carotene (in </w:t>
                  </w:r>
                  <w:r>
                    <w:rPr>
                      <w:b w:val="0"/>
                    </w:rPr>
                    <w:t>10% NADES3)</w:t>
                  </w:r>
                </w:p>
              </w:tc>
              <w:tc>
                <w:tcPr>
                  <w:tcW w:w="4409" w:type="dxa"/>
                </w:tcPr>
                <w:p w14:paraId="053BA629" w14:textId="06454973" w:rsidR="00F65747" w:rsidRPr="004E0402" w:rsidRDefault="00A92AF1" w:rsidP="001674D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E0402">
                    <w:rPr>
                      <w:rFonts w:cs="Arial"/>
                      <w:color w:val="000000"/>
                    </w:rPr>
                    <w:t>3.7 x 10</w:t>
                  </w:r>
                  <w:r w:rsidRPr="004E0402">
                    <w:rPr>
                      <w:rFonts w:cs="Arial"/>
                      <w:color w:val="000000"/>
                      <w:vertAlign w:val="superscript"/>
                    </w:rPr>
                    <w:t>-3</w:t>
                  </w:r>
                </w:p>
              </w:tc>
            </w:tr>
            <w:tr w:rsidR="00F65747" w14:paraId="3767600C" w14:textId="77777777" w:rsidTr="00D31CF9">
              <w:trPr>
                <w:trHeight w:val="298"/>
              </w:trPr>
              <w:tc>
                <w:tcPr>
                  <w:cnfStyle w:val="001000000000" w:firstRow="0" w:lastRow="0" w:firstColumn="1" w:lastColumn="0" w:oddVBand="0" w:evenVBand="0" w:oddHBand="0" w:evenHBand="0" w:firstRowFirstColumn="0" w:firstRowLastColumn="0" w:lastRowFirstColumn="0" w:lastRowLastColumn="0"/>
                  <w:tcW w:w="4409" w:type="dxa"/>
                </w:tcPr>
                <w:p w14:paraId="3DFC29F3" w14:textId="24816036" w:rsidR="00F65747" w:rsidRPr="00B81F03" w:rsidRDefault="00A92AF1" w:rsidP="001674D8">
                  <w:pPr>
                    <w:jc w:val="center"/>
                    <w:rPr>
                      <w:b w:val="0"/>
                    </w:rPr>
                  </w:pPr>
                  <w:r w:rsidRPr="00B81F03">
                    <w:rPr>
                      <w:b w:val="0"/>
                    </w:rPr>
                    <w:t xml:space="preserve">β-carotene (in </w:t>
                  </w:r>
                  <w:r>
                    <w:rPr>
                      <w:b w:val="0"/>
                    </w:rPr>
                    <w:t>10% NADES4)</w:t>
                  </w:r>
                </w:p>
              </w:tc>
              <w:tc>
                <w:tcPr>
                  <w:tcW w:w="4409" w:type="dxa"/>
                </w:tcPr>
                <w:p w14:paraId="0DE2230D" w14:textId="0F2DE006" w:rsidR="00F65747" w:rsidRPr="004E0402" w:rsidRDefault="00A92AF1" w:rsidP="001674D8">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4E0402">
                    <w:rPr>
                      <w:rFonts w:cs="Arial"/>
                      <w:color w:val="000000"/>
                    </w:rPr>
                    <w:t>37 x 10</w:t>
                  </w:r>
                  <w:r w:rsidRPr="004E0402">
                    <w:rPr>
                      <w:rFonts w:cs="Arial"/>
                      <w:color w:val="000000"/>
                      <w:vertAlign w:val="superscript"/>
                    </w:rPr>
                    <w:t>-3</w:t>
                  </w:r>
                </w:p>
              </w:tc>
            </w:tr>
            <w:tr w:rsidR="00A92AF1" w14:paraId="5E5ECD4D" w14:textId="77777777" w:rsidTr="00D31CF9">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09" w:type="dxa"/>
                </w:tcPr>
                <w:p w14:paraId="13DC7A4A" w14:textId="0D374557" w:rsidR="00A92AF1" w:rsidRPr="00B81F03" w:rsidRDefault="00A92AF1" w:rsidP="001674D8">
                  <w:pPr>
                    <w:jc w:val="center"/>
                    <w:rPr>
                      <w:b w:val="0"/>
                    </w:rPr>
                  </w:pPr>
                  <w:r w:rsidRPr="00B81F03">
                    <w:rPr>
                      <w:b w:val="0"/>
                    </w:rPr>
                    <w:t>β-carotene (</w:t>
                  </w:r>
                  <w:r>
                    <w:rPr>
                      <w:b w:val="0"/>
                    </w:rPr>
                    <w:t xml:space="preserve">in </w:t>
                  </w:r>
                  <w:proofErr w:type="spellStart"/>
                  <w:r>
                    <w:rPr>
                      <w:b w:val="0"/>
                    </w:rPr>
                    <w:t>Lagaron</w:t>
                  </w:r>
                  <w:proofErr w:type="spellEnd"/>
                  <w:r>
                    <w:rPr>
                      <w:b w:val="0"/>
                    </w:rPr>
                    <w:t xml:space="preserve"> et al. [1]</w:t>
                  </w:r>
                  <w:r w:rsidRPr="00B81F03">
                    <w:rPr>
                      <w:b w:val="0"/>
                    </w:rPr>
                    <w:t>)</w:t>
                  </w:r>
                </w:p>
              </w:tc>
              <w:tc>
                <w:tcPr>
                  <w:tcW w:w="4409" w:type="dxa"/>
                </w:tcPr>
                <w:p w14:paraId="0C4C18C4" w14:textId="1C6BD7D3" w:rsidR="00A92AF1" w:rsidRPr="004E0402" w:rsidRDefault="00A92AF1" w:rsidP="001674D8">
                  <w:pPr>
                    <w:jc w:val="center"/>
                    <w:cnfStyle w:val="000000100000" w:firstRow="0" w:lastRow="0" w:firstColumn="0" w:lastColumn="0" w:oddVBand="0" w:evenVBand="0" w:oddHBand="1" w:evenHBand="0" w:firstRowFirstColumn="0" w:firstRowLastColumn="0" w:lastRowFirstColumn="0" w:lastRowLastColumn="0"/>
                    <w:rPr>
                      <w:rFonts w:cs="Arial"/>
                      <w:color w:val="000000"/>
                    </w:rPr>
                  </w:pPr>
                  <w:r w:rsidRPr="004E0402">
                    <w:rPr>
                      <w:rFonts w:cs="Arial"/>
                      <w:color w:val="000000"/>
                    </w:rPr>
                    <w:t>79.3 x 10</w:t>
                  </w:r>
                  <w:r w:rsidRPr="004E0402">
                    <w:rPr>
                      <w:rFonts w:cs="Arial"/>
                      <w:color w:val="000000"/>
                      <w:vertAlign w:val="superscript"/>
                    </w:rPr>
                    <w:t>-3</w:t>
                  </w:r>
                </w:p>
              </w:tc>
            </w:tr>
          </w:tbl>
          <w:p w14:paraId="3AF6A64C" w14:textId="77777777" w:rsidR="00F65747" w:rsidRDefault="00F65747" w:rsidP="001674D8">
            <w:pPr>
              <w:jc w:val="both"/>
              <w:rPr>
                <w:rFonts w:cs="Arial"/>
                <w:lang w:val="en-GB"/>
              </w:rPr>
            </w:pPr>
          </w:p>
          <w:p w14:paraId="0577728E" w14:textId="77777777" w:rsidR="00293EFF" w:rsidRDefault="00293EFF" w:rsidP="001674D8">
            <w:pPr>
              <w:jc w:val="both"/>
            </w:pPr>
            <w:r>
              <w:t xml:space="preserve">Scanning electron microscopy micrographs shown in </w:t>
            </w:r>
            <w:r w:rsidRPr="00B17D08">
              <w:rPr>
                <w:b/>
              </w:rPr>
              <w:t>Fig. 1</w:t>
            </w:r>
            <w:r>
              <w:t xml:space="preserve"> demonstrate that spherical WPC capsules are obtained through </w:t>
            </w:r>
            <w:proofErr w:type="spellStart"/>
            <w:r>
              <w:t>electrospraying</w:t>
            </w:r>
            <w:proofErr w:type="spellEnd"/>
            <w:r>
              <w:t xml:space="preserve"> from a 30 wt</w:t>
            </w:r>
            <w:proofErr w:type="gramStart"/>
            <w:r>
              <w:t>.%</w:t>
            </w:r>
            <w:proofErr w:type="gramEnd"/>
            <w:r>
              <w:t xml:space="preserve"> WPC concentration as well as from the emulsion with different NADES’ containing </w:t>
            </w:r>
            <w:r w:rsidRPr="005B6E97">
              <w:t>β-carotene</w:t>
            </w:r>
            <w:r>
              <w:t xml:space="preserve">. For various samples such as 30% WPC + 2% NADES1 and 30% WPC + 2% NADES1 + </w:t>
            </w:r>
            <w:r w:rsidRPr="00B81F03">
              <w:t>β-carotene</w:t>
            </w:r>
            <w:r>
              <w:t xml:space="preserve">, it was observed that the humidity may </w:t>
            </w:r>
            <w:proofErr w:type="spellStart"/>
            <w:r>
              <w:t>caused</w:t>
            </w:r>
            <w:proofErr w:type="spellEnd"/>
            <w:r>
              <w:t xml:space="preserve"> the capsules not to dry during the </w:t>
            </w:r>
            <w:proofErr w:type="spellStart"/>
            <w:r>
              <w:t>electrospraying</w:t>
            </w:r>
            <w:proofErr w:type="spellEnd"/>
            <w:r>
              <w:t xml:space="preserve"> process.</w:t>
            </w:r>
          </w:p>
          <w:p w14:paraId="52BADDE1" w14:textId="6F036732" w:rsidR="00293EFF" w:rsidRDefault="00293EFF" w:rsidP="001674D8">
            <w:pPr>
              <w:jc w:val="both"/>
            </w:pPr>
            <w:r>
              <w:t xml:space="preserve">Scanning electron microscopy micrographs shown in </w:t>
            </w:r>
            <w:r w:rsidRPr="00B17D08">
              <w:rPr>
                <w:b/>
              </w:rPr>
              <w:t>Fig. 1</w:t>
            </w:r>
            <w:r>
              <w:t xml:space="preserve"> demonstrate that spherical WPC capsules are obtained through </w:t>
            </w:r>
            <w:proofErr w:type="spellStart"/>
            <w:r>
              <w:t>electrospraying</w:t>
            </w:r>
            <w:proofErr w:type="spellEnd"/>
            <w:r>
              <w:t xml:space="preserve"> from a 30 wt</w:t>
            </w:r>
            <w:proofErr w:type="gramStart"/>
            <w:r>
              <w:t>.%</w:t>
            </w:r>
            <w:proofErr w:type="gramEnd"/>
            <w:r>
              <w:t xml:space="preserve"> WPC concentration as well as from the emulsion with different NADES’ containing </w:t>
            </w:r>
            <w:r w:rsidRPr="005B6E97">
              <w:t>β-carotene</w:t>
            </w:r>
            <w:r>
              <w:t xml:space="preserve">. For various samples such as 30% WPC + 2% NADES1 and 30% WPC + 2% NADES1 + </w:t>
            </w:r>
            <w:r w:rsidRPr="00B81F03">
              <w:t>β-carotene</w:t>
            </w:r>
            <w:r>
              <w:t xml:space="preserve">, it was observed that the humidity may </w:t>
            </w:r>
            <w:proofErr w:type="spellStart"/>
            <w:r>
              <w:t>caused</w:t>
            </w:r>
            <w:proofErr w:type="spellEnd"/>
            <w:r>
              <w:t xml:space="preserve"> the capsules not to dry during the </w:t>
            </w:r>
            <w:proofErr w:type="spellStart"/>
            <w:r>
              <w:t>electrospraying</w:t>
            </w:r>
            <w:proofErr w:type="spellEnd"/>
            <w:r>
              <w:t xml:space="preserve"> process. </w:t>
            </w:r>
            <w:r w:rsidR="001674D8">
              <w:t>Additionally, for the higher concentration of NADES3 and NADES4 (10% (v/v)) spherical WPC capsules are obtained as it can be seen in Fig. 1.i and 1.j. The average</w:t>
            </w:r>
            <w:r w:rsidR="002C6743">
              <w:t xml:space="preserve"> capsule</w:t>
            </w:r>
            <w:r w:rsidR="001674D8">
              <w:t xml:space="preserve"> diameter was measured </w:t>
            </w:r>
            <w:r w:rsidR="002C6743">
              <w:t>in the range of</w:t>
            </w:r>
            <w:r w:rsidR="001674D8">
              <w:t xml:space="preserve"> 1.5 </w:t>
            </w:r>
            <w:proofErr w:type="spellStart"/>
            <w:r w:rsidR="001674D8" w:rsidRPr="001674D8">
              <w:t>μm</w:t>
            </w:r>
            <w:proofErr w:type="spellEnd"/>
            <w:r w:rsidR="001674D8">
              <w:t xml:space="preserve"> to 3.3 </w:t>
            </w:r>
            <w:proofErr w:type="spellStart"/>
            <w:r w:rsidR="001674D8" w:rsidRPr="001674D8">
              <w:t>μm</w:t>
            </w:r>
            <w:proofErr w:type="spellEnd"/>
            <w:r w:rsidR="002C6743">
              <w:t>.</w:t>
            </w:r>
          </w:p>
          <w:p w14:paraId="5522EC0F" w14:textId="5D479B95" w:rsidR="00293EFF" w:rsidRDefault="001674D8" w:rsidP="001674D8">
            <w:pPr>
              <w:jc w:val="center"/>
            </w:pPr>
            <w:r w:rsidRPr="001674D8">
              <w:rPr>
                <w:noProof/>
                <w:lang w:val="tr-TR" w:eastAsia="tr-TR"/>
              </w:rPr>
              <w:lastRenderedPageBreak/>
              <w:drawing>
                <wp:inline distT="0" distB="0" distL="0" distR="0" wp14:anchorId="1A1E7031" wp14:editId="434D9A65">
                  <wp:extent cx="3215759" cy="7868093"/>
                  <wp:effectExtent l="0" t="0" r="3810" b="0"/>
                  <wp:docPr id="1" name="Picture 1" descr="C:\Users\Bleaken\Desktop\p3total enson 10%'lular ile birlik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leaken\Desktop\p3total enson 10%'lular ile birlik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6790" cy="7944018"/>
                          </a:xfrm>
                          <a:prstGeom prst="rect">
                            <a:avLst/>
                          </a:prstGeom>
                          <a:noFill/>
                          <a:ln>
                            <a:noFill/>
                          </a:ln>
                        </pic:spPr>
                      </pic:pic>
                    </a:graphicData>
                  </a:graphic>
                </wp:inline>
              </w:drawing>
            </w:r>
          </w:p>
          <w:p w14:paraId="7019DB0E" w14:textId="77777777" w:rsidR="00616D71" w:rsidRDefault="00616D71" w:rsidP="001674D8">
            <w:pPr>
              <w:jc w:val="both"/>
              <w:rPr>
                <w:b/>
                <w:u w:val="single"/>
              </w:rPr>
            </w:pPr>
          </w:p>
          <w:p w14:paraId="56DAF19E" w14:textId="0996E7BB" w:rsidR="00293EFF" w:rsidRDefault="00293EFF" w:rsidP="001674D8">
            <w:pPr>
              <w:ind w:left="360"/>
              <w:jc w:val="both"/>
            </w:pPr>
            <w:r>
              <w:rPr>
                <w:b/>
              </w:rPr>
              <w:t>Figure</w:t>
            </w:r>
            <w:r w:rsidRPr="001568BB">
              <w:rPr>
                <w:b/>
              </w:rPr>
              <w:t xml:space="preserve"> 1.</w:t>
            </w:r>
            <w:r>
              <w:t xml:space="preserve"> Scanning electron microscopy (SEM) images of: a) 30% WPC, b) 30% WPC + 2% NADES1, c) 30% WPC + 2% NADES1 + </w:t>
            </w:r>
            <w:r w:rsidRPr="005B6E97">
              <w:t>β-carotene</w:t>
            </w:r>
            <w:r>
              <w:t xml:space="preserve">, d) 30% WPC + 2% NADES2, e) 30% WPC + 2% NADES3, f) 30% WPC + 2% NADES3 + </w:t>
            </w:r>
            <w:r w:rsidRPr="005B6E97">
              <w:t>β-carotene</w:t>
            </w:r>
            <w:r>
              <w:t xml:space="preserve">, g) 30% WPC + 2% NADES4, h) 30% WPC + 2% NADES4 + </w:t>
            </w:r>
            <w:r w:rsidRPr="005B6E97">
              <w:t>β-carotene</w:t>
            </w:r>
            <w:r w:rsidR="001674D8">
              <w:t xml:space="preserve">, </w:t>
            </w:r>
            <w:proofErr w:type="spellStart"/>
            <w:r w:rsidR="001674D8">
              <w:t>i</w:t>
            </w:r>
            <w:proofErr w:type="spellEnd"/>
            <w:r w:rsidR="001674D8">
              <w:t xml:space="preserve">) 30% WPC + 10% NADES3, j) 30% WPC + 10% NADES4 </w:t>
            </w:r>
            <w:r>
              <w:t xml:space="preserve">. Scale markers of 10 </w:t>
            </w:r>
            <w:r w:rsidRPr="001568BB">
              <w:t>µm</w:t>
            </w:r>
            <w:r>
              <w:t>, 5</w:t>
            </w:r>
            <w:r w:rsidRPr="001568BB">
              <w:t>µm</w:t>
            </w:r>
            <w:r>
              <w:t xml:space="preserve"> and 1 </w:t>
            </w:r>
            <w:r w:rsidRPr="001568BB">
              <w:t>µm</w:t>
            </w:r>
            <w:r>
              <w:t xml:space="preserve"> for the first, second and third columns of the images, respectively.</w:t>
            </w:r>
          </w:p>
          <w:p w14:paraId="6FD8FD0D" w14:textId="77777777" w:rsidR="00AA2D68" w:rsidRDefault="00AA2D68" w:rsidP="001674D8">
            <w:pPr>
              <w:ind w:left="360"/>
              <w:jc w:val="both"/>
            </w:pPr>
          </w:p>
          <w:p w14:paraId="3469F0BD" w14:textId="3DA14B78" w:rsidR="00AA2D68" w:rsidRDefault="00AA2D68" w:rsidP="001674D8">
            <w:pPr>
              <w:ind w:left="360"/>
              <w:jc w:val="both"/>
            </w:pPr>
            <w:r w:rsidRPr="00AA2D68">
              <w:lastRenderedPageBreak/>
              <w:t xml:space="preserve">[1] A. Lopez-Rubio, J.M. </w:t>
            </w:r>
            <w:proofErr w:type="spellStart"/>
            <w:r w:rsidRPr="00AA2D68">
              <w:t>Lagaron</w:t>
            </w:r>
            <w:proofErr w:type="spellEnd"/>
            <w:r w:rsidRPr="00AA2D68">
              <w:t xml:space="preserve">, Whey protein capsules obtained through </w:t>
            </w:r>
            <w:proofErr w:type="spellStart"/>
            <w:r w:rsidRPr="00AA2D68">
              <w:t>electrospraying</w:t>
            </w:r>
            <w:proofErr w:type="spellEnd"/>
            <w:r w:rsidRPr="00AA2D68">
              <w:t xml:space="preserve"> for the encapsulation of </w:t>
            </w:r>
            <w:proofErr w:type="spellStart"/>
            <w:r w:rsidRPr="00AA2D68">
              <w:t>bioactives</w:t>
            </w:r>
            <w:proofErr w:type="spellEnd"/>
            <w:r w:rsidRPr="00AA2D68">
              <w:t>, Innovative Food Science and Emerging Technologies 13 (2012) 200-206.</w:t>
            </w:r>
          </w:p>
          <w:p w14:paraId="005F5113" w14:textId="77777777" w:rsidR="008E080D" w:rsidRPr="00681CA3" w:rsidRDefault="008E080D" w:rsidP="001674D8">
            <w:pPr>
              <w:jc w:val="both"/>
            </w:pPr>
          </w:p>
        </w:tc>
      </w:tr>
      <w:tr w:rsidR="008E080D" w:rsidRPr="00681CA3" w14:paraId="6F263080" w14:textId="77777777" w:rsidTr="00D954EA">
        <w:tc>
          <w:tcPr>
            <w:tcW w:w="9672" w:type="dxa"/>
            <w:tcBorders>
              <w:top w:val="nil"/>
              <w:bottom w:val="single" w:sz="4" w:space="0" w:color="auto"/>
            </w:tcBorders>
          </w:tcPr>
          <w:p w14:paraId="7B5B0D9D" w14:textId="28CCA3A2" w:rsidR="008E080D" w:rsidRPr="00681CA3" w:rsidRDefault="008E080D" w:rsidP="001674D8">
            <w:pPr>
              <w:jc w:val="both"/>
              <w:rPr>
                <w:i/>
              </w:rPr>
            </w:pPr>
            <w:r w:rsidRPr="00681CA3">
              <w:rPr>
                <w:shd w:val="clear" w:color="auto" w:fill="C5C5BD" w:themeFill="background2"/>
              </w:rPr>
              <w:lastRenderedPageBreak/>
              <w:t xml:space="preserve"> </w:t>
            </w:r>
          </w:p>
        </w:tc>
      </w:tr>
    </w:tbl>
    <w:p w14:paraId="271F9111" w14:textId="77777777" w:rsidR="008E080D" w:rsidRDefault="008E080D" w:rsidP="001674D8">
      <w:pPr>
        <w:jc w:val="both"/>
      </w:pPr>
    </w:p>
    <w:tbl>
      <w:tblPr>
        <w:tblStyle w:val="TableGrid"/>
        <w:tblW w:w="9672" w:type="dxa"/>
        <w:tblInd w:w="-5" w:type="dxa"/>
        <w:tblLook w:val="04A0" w:firstRow="1" w:lastRow="0" w:firstColumn="1" w:lastColumn="0" w:noHBand="0" w:noVBand="1"/>
      </w:tblPr>
      <w:tblGrid>
        <w:gridCol w:w="9672"/>
      </w:tblGrid>
      <w:tr w:rsidR="008E080D" w:rsidRPr="00681CA3" w14:paraId="22295A1B" w14:textId="77777777" w:rsidTr="00D954EA">
        <w:tc>
          <w:tcPr>
            <w:tcW w:w="9672" w:type="dxa"/>
            <w:tcBorders>
              <w:bottom w:val="nil"/>
            </w:tcBorders>
          </w:tcPr>
          <w:p w14:paraId="010D08AE" w14:textId="4E25C7E4" w:rsidR="008E080D" w:rsidRDefault="005141E6" w:rsidP="001674D8">
            <w:pPr>
              <w:jc w:val="both"/>
              <w:rPr>
                <w:b/>
                <w:u w:val="single"/>
              </w:rPr>
            </w:pPr>
            <w:r>
              <w:rPr>
                <w:b/>
                <w:u w:val="single"/>
              </w:rPr>
              <w:t>ONGOING STUDIES</w:t>
            </w:r>
          </w:p>
          <w:p w14:paraId="6C12A3F8" w14:textId="77777777" w:rsidR="008E080D" w:rsidRPr="00681CA3" w:rsidRDefault="008E080D" w:rsidP="001674D8">
            <w:pPr>
              <w:jc w:val="both"/>
            </w:pPr>
            <w:r w:rsidRPr="00681CA3">
              <w:rPr>
                <w:b/>
                <w:u w:val="single"/>
              </w:rPr>
              <w:t xml:space="preserve"> </w:t>
            </w:r>
          </w:p>
        </w:tc>
      </w:tr>
      <w:tr w:rsidR="008E080D" w:rsidRPr="00681CA3" w14:paraId="7030E3FE" w14:textId="77777777" w:rsidTr="00D954EA">
        <w:tc>
          <w:tcPr>
            <w:tcW w:w="9672" w:type="dxa"/>
            <w:tcBorders>
              <w:top w:val="nil"/>
              <w:bottom w:val="single" w:sz="4" w:space="0" w:color="auto"/>
            </w:tcBorders>
          </w:tcPr>
          <w:p w14:paraId="6A1270FD" w14:textId="230B7135" w:rsidR="008654EC" w:rsidRDefault="005141E6" w:rsidP="005141E6">
            <w:pPr>
              <w:jc w:val="both"/>
            </w:pPr>
            <w:r>
              <w:t xml:space="preserve">Due to the time limitation, the visiting laboratory will continue to do missing characterization in Turkey. The missing characterization is stability tests by UV-vis irradiation. </w:t>
            </w:r>
            <w:r w:rsidR="008654EC">
              <w:t xml:space="preserve">Stability against oxidation of the </w:t>
            </w:r>
            <w:r w:rsidR="008654EC" w:rsidRPr="005B6E97">
              <w:t>β-carotene</w:t>
            </w:r>
            <w:r w:rsidR="008654EC">
              <w:t xml:space="preserve">-containing WPC capsules will be evaluated by placing the samples under UV light at a room temperature. After fixed periods of illumination times, the variation in the sample absorbance will be measured using a spectrophotometer as an indicator of </w:t>
            </w:r>
            <w:r w:rsidR="008654EC" w:rsidRPr="005B6E97">
              <w:t>β-carotene</w:t>
            </w:r>
            <w:r w:rsidR="008654EC">
              <w:t xml:space="preserve"> degradation by oxidation.</w:t>
            </w:r>
            <w:r w:rsidR="00CB72A9">
              <w:t xml:space="preserve"> </w:t>
            </w:r>
            <w:r w:rsidR="00CB72A9">
              <w:rPr>
                <w:rFonts w:cs="Arial"/>
                <w:lang w:val="en-GB"/>
              </w:rPr>
              <w:t>After detailed literature survey and achieved good results, it is expected that after this study completed at least 1 original paper will be published.</w:t>
            </w:r>
            <w:bookmarkStart w:id="0" w:name="_GoBack"/>
            <w:bookmarkEnd w:id="0"/>
          </w:p>
          <w:p w14:paraId="00CF3834" w14:textId="77777777" w:rsidR="008654EC" w:rsidRDefault="008654EC" w:rsidP="005141E6">
            <w:pPr>
              <w:jc w:val="both"/>
            </w:pPr>
          </w:p>
          <w:p w14:paraId="27728A50" w14:textId="4CF99794" w:rsidR="008E080D" w:rsidRPr="00681CA3" w:rsidRDefault="008E080D" w:rsidP="005141E6">
            <w:pPr>
              <w:jc w:val="both"/>
              <w:rPr>
                <w:i/>
              </w:rPr>
            </w:pPr>
          </w:p>
        </w:tc>
      </w:tr>
    </w:tbl>
    <w:p w14:paraId="1EA78BAD" w14:textId="77777777" w:rsidR="008E080D" w:rsidRPr="00EB08C5" w:rsidRDefault="008E080D" w:rsidP="001674D8">
      <w:pPr>
        <w:jc w:val="both"/>
      </w:pPr>
    </w:p>
    <w:p w14:paraId="1CA61DD4" w14:textId="77777777" w:rsidR="00B050AD" w:rsidRPr="008E080D" w:rsidRDefault="00B050AD" w:rsidP="001674D8">
      <w:pPr>
        <w:jc w:val="both"/>
      </w:pPr>
    </w:p>
    <w:sectPr w:rsidR="00B050AD" w:rsidRPr="008E080D" w:rsidSect="00B64B1E">
      <w:headerReference w:type="even" r:id="rId12"/>
      <w:headerReference w:type="default" r:id="rId13"/>
      <w:footerReference w:type="even" r:id="rId14"/>
      <w:footerReference w:type="default" r:id="rId15"/>
      <w:headerReference w:type="first" r:id="rId16"/>
      <w:footerReference w:type="first" r:id="rId17"/>
      <w:pgSz w:w="11900" w:h="16840"/>
      <w:pgMar w:top="1418" w:right="1418" w:bottom="851" w:left="1418" w:header="141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4575E" w14:textId="77777777" w:rsidR="008F23F9" w:rsidRDefault="008F23F9" w:rsidP="00F24F32">
      <w:r>
        <w:separator/>
      </w:r>
    </w:p>
  </w:endnote>
  <w:endnote w:type="continuationSeparator" w:id="0">
    <w:p w14:paraId="45DF7B20" w14:textId="77777777" w:rsidR="008F23F9" w:rsidRDefault="008F23F9" w:rsidP="00F2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charset w:val="00"/>
    <w:family w:val="roman"/>
    <w:pitch w:val="variable"/>
    <w:sig w:usb0="00000003" w:usb1="00000000" w:usb2="00000000" w:usb3="00000000" w:csb0="00000001" w:csb1="00000000"/>
  </w:font>
  <w:font w:name="Exo">
    <w:charset w:val="00"/>
    <w:family w:val="auto"/>
    <w:pitch w:val="variable"/>
    <w:sig w:usb0="A00000EF" w:usb1="4000204B" w:usb2="00000000" w:usb3="00000000" w:csb0="00000093" w:csb1="00000000"/>
  </w:font>
  <w:font w:name="MinionPro-Regular">
    <w:altName w:val="Minion Pro"/>
    <w:charset w:val="00"/>
    <w:family w:val="auto"/>
    <w:pitch w:val="variable"/>
    <w:sig w:usb0="60000287" w:usb1="00000001" w:usb2="00000000" w:usb3="00000000" w:csb0="000001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B14F" w14:textId="77777777" w:rsidR="00851130" w:rsidRDefault="00851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9F5AE" w14:textId="77777777" w:rsidR="00851130" w:rsidRDefault="00851130" w:rsidP="00F24F32">
    <w:pPr>
      <w:pStyle w:val="Footer"/>
    </w:pPr>
    <w:r>
      <w:rPr>
        <w:noProof/>
        <w:lang w:val="tr-TR" w:eastAsia="tr-TR"/>
      </w:rPr>
      <mc:AlternateContent>
        <mc:Choice Requires="wps">
          <w:drawing>
            <wp:anchor distT="0" distB="0" distL="114300" distR="114300" simplePos="0" relativeHeight="251663360" behindDoc="0" locked="0" layoutInCell="1" allowOverlap="1" wp14:anchorId="46661A98" wp14:editId="56171262">
              <wp:simplePos x="0" y="0"/>
              <wp:positionH relativeFrom="margin">
                <wp:posOffset>0</wp:posOffset>
              </wp:positionH>
              <wp:positionV relativeFrom="page">
                <wp:align>bottom</wp:align>
              </wp:positionV>
              <wp:extent cx="5760000" cy="54000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94A54" w14:textId="77777777" w:rsidR="00851130" w:rsidRPr="00181660" w:rsidRDefault="00851130" w:rsidP="00C12AD6">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B72A9">
                            <w:rPr>
                              <w:noProof/>
                              <w:sz w:val="16"/>
                              <w:szCs w:val="16"/>
                            </w:rPr>
                            <w:t>5</w:t>
                          </w:r>
                          <w:r w:rsidRPr="00181660">
                            <w:rPr>
                              <w:sz w:val="16"/>
                              <w:szCs w:val="16"/>
                            </w:rPr>
                            <w:fldChar w:fldCharType="end"/>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61A98" id="_x0000_t202" coordsize="21600,21600" o:spt="202" path="m,l,21600r21600,l21600,xe">
              <v:stroke joinstyle="miter"/>
              <v:path gradientshapeok="t" o:connecttype="rect"/>
            </v:shapetype>
            <v:shape id="Zone de texte 5" o:spid="_x0000_s1026" type="#_x0000_t202" style="position:absolute;margin-left:0;margin-top:0;width:453.55pt;height:42.5pt;z-index:25166336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" filled="f" stroked="f">
              <v:textbox inset=",,0,8mm">
                <w:txbxContent>
                  <w:p w14:paraId="53A94A54" w14:textId="77777777" w:rsidR="00851130" w:rsidRPr="00181660" w:rsidRDefault="00851130" w:rsidP="00C12AD6">
                    <w:pPr>
                      <w:pStyle w:val="Footer1"/>
                      <w:rPr>
                        <w:sz w:val="16"/>
                        <w:szCs w:val="16"/>
                      </w:rPr>
                    </w:pPr>
                    <w:r>
                      <w:rPr>
                        <w:sz w:val="16"/>
                        <w:szCs w:val="16"/>
                      </w:rPr>
                      <w:t xml:space="preserve">       </w:t>
                    </w:r>
                    <w:r w:rsidRPr="00181660">
                      <w:rPr>
                        <w:sz w:val="16"/>
                        <w:szCs w:val="16"/>
                      </w:rPr>
                      <w:fldChar w:fldCharType="begin"/>
                    </w:r>
                    <w:r w:rsidRPr="00181660">
                      <w:rPr>
                        <w:sz w:val="16"/>
                        <w:szCs w:val="16"/>
                      </w:rPr>
                      <w:instrText xml:space="preserve"> PAGE  \* MERGEFORMAT </w:instrText>
                    </w:r>
                    <w:r w:rsidRPr="00181660">
                      <w:rPr>
                        <w:sz w:val="16"/>
                        <w:szCs w:val="16"/>
                      </w:rPr>
                      <w:fldChar w:fldCharType="separate"/>
                    </w:r>
                    <w:r w:rsidR="00CB72A9">
                      <w:rPr>
                        <w:noProof/>
                        <w:sz w:val="16"/>
                        <w:szCs w:val="16"/>
                      </w:rPr>
                      <w:t>5</w:t>
                    </w:r>
                    <w:r w:rsidRPr="00181660">
                      <w:rPr>
                        <w:sz w:val="16"/>
                        <w:szCs w:val="16"/>
                      </w:rP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A472" w14:textId="77777777" w:rsidR="00851130" w:rsidRDefault="00851130" w:rsidP="00F24F32">
    <w:pPr>
      <w:pStyle w:val="Footer"/>
    </w:pPr>
    <w:r>
      <w:rPr>
        <w:noProof/>
        <w:lang w:val="tr-TR" w:eastAsia="tr-TR"/>
      </w:rPr>
      <w:drawing>
        <wp:anchor distT="0" distB="0" distL="114300" distR="114300" simplePos="0" relativeHeight="251661312" behindDoc="1" locked="0" layoutInCell="1" allowOverlap="1" wp14:anchorId="57328111" wp14:editId="478E549F">
          <wp:simplePos x="0" y="0"/>
          <wp:positionH relativeFrom="page">
            <wp:posOffset>18288</wp:posOffset>
          </wp:positionH>
          <wp:positionV relativeFrom="page">
            <wp:posOffset>9254200</wp:posOffset>
          </wp:positionV>
          <wp:extent cx="7525385" cy="1432250"/>
          <wp:effectExtent l="0" t="0" r="0" b="0"/>
          <wp:wrapNone/>
          <wp:docPr id="4"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s/LayoutTemplates_05.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85" cy="143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36A28" w14:textId="77777777" w:rsidR="00851130" w:rsidRDefault="00851130" w:rsidP="00F24F32">
    <w:pPr>
      <w:pStyle w:val="Footer"/>
    </w:pPr>
  </w:p>
  <w:p w14:paraId="294C319C" w14:textId="77777777" w:rsidR="00851130" w:rsidRDefault="00851130" w:rsidP="00F24F32">
    <w:pPr>
      <w:pStyle w:val="Footer"/>
    </w:pPr>
  </w:p>
  <w:p w14:paraId="6B180689" w14:textId="77777777" w:rsidR="00851130" w:rsidRDefault="00851130" w:rsidP="00F24F32">
    <w:pPr>
      <w:pStyle w:val="Footer"/>
    </w:pPr>
  </w:p>
  <w:p w14:paraId="13BF9FF2" w14:textId="77777777" w:rsidR="00851130" w:rsidRDefault="00851130" w:rsidP="00F24F32">
    <w:pPr>
      <w:pStyle w:val="Footer"/>
    </w:pPr>
  </w:p>
  <w:p w14:paraId="3967C93A" w14:textId="77777777" w:rsidR="00851130" w:rsidRDefault="00851130" w:rsidP="00F24F32">
    <w:pPr>
      <w:pStyle w:val="Footer"/>
    </w:pPr>
  </w:p>
  <w:p w14:paraId="5D9F8664" w14:textId="77777777" w:rsidR="00851130" w:rsidRDefault="00851130" w:rsidP="00F24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2DA46" w14:textId="77777777" w:rsidR="008F23F9" w:rsidRDefault="008F23F9" w:rsidP="00F24F32">
      <w:r>
        <w:separator/>
      </w:r>
    </w:p>
  </w:footnote>
  <w:footnote w:type="continuationSeparator" w:id="0">
    <w:p w14:paraId="7F1F12FB" w14:textId="77777777" w:rsidR="008F23F9" w:rsidRDefault="008F23F9" w:rsidP="00F2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40E48" w14:textId="77777777" w:rsidR="00851130" w:rsidRDefault="00851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82DA" w14:textId="77777777" w:rsidR="00851130" w:rsidRDefault="00851130" w:rsidP="00F24F32">
    <w:pPr>
      <w:pStyle w:val="Header"/>
    </w:pPr>
    <w:r w:rsidRPr="002050E6">
      <w:rPr>
        <w:noProof/>
        <w:lang w:val="tr-TR" w:eastAsia="tr-TR"/>
      </w:rPr>
      <w:drawing>
        <wp:anchor distT="0" distB="0" distL="114300" distR="114300" simplePos="0" relativeHeight="251662336" behindDoc="1" locked="0" layoutInCell="1" allowOverlap="1" wp14:anchorId="38E84966" wp14:editId="4254B30F">
          <wp:simplePos x="0" y="0"/>
          <wp:positionH relativeFrom="page">
            <wp:align>left</wp:align>
          </wp:positionH>
          <wp:positionV relativeFrom="page">
            <wp:align>top</wp:align>
          </wp:positionV>
          <wp:extent cx="7560000" cy="1090872"/>
          <wp:effectExtent l="0" t="0" r="0" b="1905"/>
          <wp:wrapNone/>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48EF" w14:textId="77777777" w:rsidR="00851130" w:rsidRDefault="00851130" w:rsidP="00F24F32">
    <w:pPr>
      <w:pStyle w:val="Header"/>
    </w:pPr>
    <w:r w:rsidRPr="0041648F">
      <w:rPr>
        <w:noProof/>
        <w:lang w:val="tr-TR" w:eastAsia="tr-TR"/>
      </w:rPr>
      <w:drawing>
        <wp:anchor distT="0" distB="0" distL="114300" distR="114300" simplePos="0" relativeHeight="251659264" behindDoc="1" locked="0" layoutInCell="1" allowOverlap="1" wp14:anchorId="4E291949" wp14:editId="19BBDDA3">
          <wp:simplePos x="0" y="0"/>
          <wp:positionH relativeFrom="page">
            <wp:align>left</wp:align>
          </wp:positionH>
          <wp:positionV relativeFrom="page">
            <wp:align>top</wp:align>
          </wp:positionV>
          <wp:extent cx="7554929" cy="1800000"/>
          <wp:effectExtent l="0" t="0" r="0" b="3810"/>
          <wp:wrapNone/>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929" cy="1800000"/>
                  </a:xfrm>
                  <a:prstGeom prst="rect">
                    <a:avLst/>
                  </a:prstGeom>
                </pic:spPr>
              </pic:pic>
            </a:graphicData>
          </a:graphic>
          <wp14:sizeRelH relativeFrom="page">
            <wp14:pctWidth>0</wp14:pctWidth>
          </wp14:sizeRelH>
          <wp14:sizeRelV relativeFrom="page">
            <wp14:pctHeight>0</wp14:pctHeight>
          </wp14:sizeRelV>
        </wp:anchor>
      </w:drawing>
    </w:r>
  </w:p>
  <w:p w14:paraId="08B5E566" w14:textId="77777777" w:rsidR="00851130" w:rsidRDefault="00851130" w:rsidP="00F24F32">
    <w:pPr>
      <w:pStyle w:val="Header"/>
    </w:pPr>
  </w:p>
  <w:p w14:paraId="452E352C" w14:textId="77777777" w:rsidR="00851130" w:rsidRDefault="00851130" w:rsidP="00F24F32">
    <w:pPr>
      <w:pStyle w:val="Header"/>
    </w:pPr>
  </w:p>
  <w:p w14:paraId="18BABEE4" w14:textId="77777777" w:rsidR="00851130" w:rsidRDefault="00851130" w:rsidP="00F24F32">
    <w:pPr>
      <w:pStyle w:val="Header"/>
    </w:pPr>
  </w:p>
  <w:p w14:paraId="4F39E581" w14:textId="77777777" w:rsidR="00851130" w:rsidRDefault="00851130" w:rsidP="00F24F32">
    <w:pPr>
      <w:pStyle w:val="Header"/>
    </w:pPr>
  </w:p>
  <w:p w14:paraId="7B2653EF" w14:textId="77777777" w:rsidR="00851130" w:rsidRDefault="00851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in;height:2in" o:bullet="t">
        <v:imagedata r:id="rId1" o:title="cost"/>
      </v:shape>
    </w:pict>
  </w:numPicBullet>
  <w:numPicBullet w:numPicBulletId="1">
    <w:pict>
      <v:shape id="_x0000_i1034" type="#_x0000_t75" style="width:439.2pt;height:439.2pt" o:bullet="t">
        <v:imagedata r:id="rId2" o:title="puce"/>
      </v:shape>
    </w:pict>
  </w:numPicBullet>
  <w:numPicBullet w:numPicBulletId="2">
    <w:pict>
      <v:shape id="_x0000_i1035" type="#_x0000_t75" style="width:100.8pt;height:100.8pt" o:bullet="t">
        <v:imagedata r:id="rId3" o:title="point"/>
      </v:shape>
    </w:pict>
  </w:numPicBullet>
  <w:abstractNum w:abstractNumId="0" w15:restartNumberingAfterBreak="0">
    <w:nsid w:val="010710EB"/>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1" w15:restartNumberingAfterBreak="0">
    <w:nsid w:val="027863BA"/>
    <w:multiLevelType w:val="multilevel"/>
    <w:tmpl w:val="71680A70"/>
    <w:numStyleLink w:val="COSTNUM"/>
  </w:abstractNum>
  <w:abstractNum w:abstractNumId="2" w15:restartNumberingAfterBreak="0">
    <w:nsid w:val="02883752"/>
    <w:multiLevelType w:val="multilevel"/>
    <w:tmpl w:val="71680A70"/>
    <w:numStyleLink w:val="COSTNUM"/>
  </w:abstractNum>
  <w:abstractNum w:abstractNumId="3" w15:restartNumberingAfterBreak="0">
    <w:nsid w:val="0E917B08"/>
    <w:multiLevelType w:val="hybridMultilevel"/>
    <w:tmpl w:val="4046482E"/>
    <w:lvl w:ilvl="0" w:tplc="838E86EE">
      <w:start w:val="1"/>
      <w:numFmt w:val="bullet"/>
      <w:lvlText w:val=""/>
      <w:lvlPicBulletId w:val="1"/>
      <w:lvlJc w:val="left"/>
      <w:pPr>
        <w:ind w:left="567" w:hanging="283"/>
      </w:pPr>
      <w:rPr>
        <w:rFonts w:ascii="Symbol" w:hAnsi="Symbol" w:hint="default"/>
      </w:rPr>
    </w:lvl>
    <w:lvl w:ilvl="1" w:tplc="76C83CB2">
      <w:start w:val="1"/>
      <w:numFmt w:val="bullet"/>
      <w:lvlText w:val=""/>
      <w:lvlPicBulletId w:val="0"/>
      <w:lvlJc w:val="left"/>
      <w:pPr>
        <w:tabs>
          <w:tab w:val="num" w:pos="851"/>
        </w:tabs>
        <w:ind w:left="851" w:hanging="284"/>
      </w:pPr>
      <w:rPr>
        <w:rFonts w:ascii="Symbol" w:hAnsi="Symbol" w:hint="default"/>
      </w:rPr>
    </w:lvl>
    <w:lvl w:ilvl="2" w:tplc="A1781F64">
      <w:start w:val="1"/>
      <w:numFmt w:val="bullet"/>
      <w:lvlText w:val=""/>
      <w:lvlPicBulletId w:val="0"/>
      <w:lvlJc w:val="left"/>
      <w:pPr>
        <w:ind w:left="1134" w:hanging="283"/>
      </w:pPr>
      <w:rPr>
        <w:rFonts w:ascii="Symbol" w:hAnsi="Symbol" w:hint="default"/>
      </w:rPr>
    </w:lvl>
    <w:lvl w:ilvl="3" w:tplc="B544A2C4">
      <w:start w:val="1"/>
      <w:numFmt w:val="bullet"/>
      <w:lvlText w:val=""/>
      <w:lvlPicBulletId w:val="0"/>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041DF"/>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5" w15:restartNumberingAfterBreak="0">
    <w:nsid w:val="15156953"/>
    <w:multiLevelType w:val="multilevel"/>
    <w:tmpl w:val="C2DE79A2"/>
    <w:lvl w:ilvl="0">
      <w:start w:val="1"/>
      <w:numFmt w:val="bullet"/>
      <w:lvlText w:val=""/>
      <w:lvlPicBulletId w:val="1"/>
      <w:lvlJc w:val="left"/>
      <w:pPr>
        <w:ind w:left="28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F61928"/>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7" w15:restartNumberingAfterBreak="0">
    <w:nsid w:val="18510B5E"/>
    <w:multiLevelType w:val="multilevel"/>
    <w:tmpl w:val="02A618D2"/>
    <w:lvl w:ilvl="0">
      <w:start w:val="1"/>
      <w:numFmt w:val="decimal"/>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8" w15:restartNumberingAfterBreak="0">
    <w:nsid w:val="18D43229"/>
    <w:multiLevelType w:val="multilevel"/>
    <w:tmpl w:val="AA30A1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lowerRoman"/>
      <w:pStyle w:val="Heading3"/>
      <w:lvlText w:val="%3)"/>
      <w:lvlJc w:val="lef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6A7520"/>
    <w:multiLevelType w:val="multilevel"/>
    <w:tmpl w:val="AA30A1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981FD1"/>
    <w:multiLevelType w:val="multilevel"/>
    <w:tmpl w:val="B2588FB0"/>
    <w:lvl w:ilvl="0">
      <w:start w:val="1"/>
      <w:numFmt w:val="bullet"/>
      <w:lvlText w:val=""/>
      <w:lvlPicBulletId w:val="1"/>
      <w:lvlJc w:val="left"/>
      <w:pPr>
        <w:ind w:left="1701"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FC3D10"/>
    <w:multiLevelType w:val="multilevel"/>
    <w:tmpl w:val="31620C9E"/>
    <w:lvl w:ilvl="0">
      <w:start w:val="1"/>
      <w:numFmt w:val="bullet"/>
      <w:lvlText w:val=""/>
      <w:lvlPicBulletId w:val="1"/>
      <w:lvlJc w:val="left"/>
      <w:pPr>
        <w:ind w:left="567" w:hanging="283"/>
      </w:pPr>
      <w:rPr>
        <w:rFonts w:ascii="Symbol" w:hAnsi="Symbol" w:hint="default"/>
      </w:rPr>
    </w:lvl>
    <w:lvl w:ilvl="1">
      <w:start w:val="1"/>
      <w:numFmt w:val="bullet"/>
      <w:lvlText w:val=""/>
      <w:lvlPicBulletId w:val="1"/>
      <w:lvlJc w:val="left"/>
      <w:pPr>
        <w:tabs>
          <w:tab w:val="num" w:pos="851"/>
        </w:tabs>
        <w:ind w:left="851" w:hanging="284"/>
      </w:pPr>
      <w:rPr>
        <w:rFonts w:ascii="Symbol" w:hAnsi="Symbol" w:hint="default"/>
      </w:rPr>
    </w:lvl>
    <w:lvl w:ilvl="2">
      <w:start w:val="1"/>
      <w:numFmt w:val="bullet"/>
      <w:lvlText w:val=""/>
      <w:lvlPicBulletId w:val="1"/>
      <w:lvlJc w:val="left"/>
      <w:pPr>
        <w:ind w:left="1134" w:hanging="283"/>
      </w:pPr>
      <w:rPr>
        <w:rFonts w:ascii="Symbol" w:hAnsi="Symbol" w:hint="default"/>
      </w:rPr>
    </w:lvl>
    <w:lvl w:ilvl="3">
      <w:start w:val="1"/>
      <w:numFmt w:val="bullet"/>
      <w:lvlText w:val=""/>
      <w:lvlPicBulletId w:val="1"/>
      <w:lvlJc w:val="left"/>
      <w:pPr>
        <w:ind w:left="1418" w:hanging="284"/>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86B04"/>
    <w:multiLevelType w:val="multilevel"/>
    <w:tmpl w:val="31620C9E"/>
    <w:lvl w:ilvl="0">
      <w:start w:val="1"/>
      <w:numFmt w:val="bullet"/>
      <w:lvlText w:val=""/>
      <w:lvlPicBulletId w:val="1"/>
      <w:lvlJc w:val="left"/>
      <w:pPr>
        <w:ind w:left="567" w:hanging="283"/>
      </w:pPr>
      <w:rPr>
        <w:rFonts w:ascii="Symbol" w:hAnsi="Symbol" w:hint="default"/>
      </w:rPr>
    </w:lvl>
    <w:lvl w:ilvl="1">
      <w:start w:val="1"/>
      <w:numFmt w:val="bullet"/>
      <w:lvlText w:val=""/>
      <w:lvlPicBulletId w:val="1"/>
      <w:lvlJc w:val="left"/>
      <w:pPr>
        <w:tabs>
          <w:tab w:val="num" w:pos="851"/>
        </w:tabs>
        <w:ind w:left="851" w:hanging="284"/>
      </w:pPr>
      <w:rPr>
        <w:rFonts w:ascii="Symbol" w:hAnsi="Symbol" w:hint="default"/>
      </w:rPr>
    </w:lvl>
    <w:lvl w:ilvl="2">
      <w:start w:val="1"/>
      <w:numFmt w:val="bullet"/>
      <w:lvlText w:val=""/>
      <w:lvlPicBulletId w:val="1"/>
      <w:lvlJc w:val="left"/>
      <w:pPr>
        <w:ind w:left="1134" w:hanging="283"/>
      </w:pPr>
      <w:rPr>
        <w:rFonts w:ascii="Symbol" w:hAnsi="Symbol" w:hint="default"/>
      </w:rPr>
    </w:lvl>
    <w:lvl w:ilvl="3">
      <w:start w:val="1"/>
      <w:numFmt w:val="bullet"/>
      <w:lvlText w:val=""/>
      <w:lvlPicBulletId w:val="1"/>
      <w:lvlJc w:val="left"/>
      <w:pPr>
        <w:ind w:left="1418" w:hanging="284"/>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73E69"/>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14" w15:restartNumberingAfterBreak="0">
    <w:nsid w:val="2796691E"/>
    <w:multiLevelType w:val="multilevel"/>
    <w:tmpl w:val="4046482E"/>
    <w:lvl w:ilvl="0">
      <w:start w:val="1"/>
      <w:numFmt w:val="bullet"/>
      <w:lvlText w:val=""/>
      <w:lvlPicBulletId w:val="1"/>
      <w:lvlJc w:val="left"/>
      <w:pPr>
        <w:ind w:left="567" w:hanging="283"/>
      </w:pPr>
      <w:rPr>
        <w:rFonts w:ascii="Symbol" w:hAnsi="Symbol" w:hint="default"/>
      </w:rPr>
    </w:lvl>
    <w:lvl w:ilvl="1">
      <w:start w:val="1"/>
      <w:numFmt w:val="bullet"/>
      <w:lvlText w:val=""/>
      <w:lvlPicBulletId w:val="0"/>
      <w:lvlJc w:val="left"/>
      <w:pPr>
        <w:tabs>
          <w:tab w:val="num" w:pos="851"/>
        </w:tabs>
        <w:ind w:left="851" w:hanging="284"/>
      </w:pPr>
      <w:rPr>
        <w:rFonts w:ascii="Symbol" w:hAnsi="Symbol" w:hint="default"/>
      </w:rPr>
    </w:lvl>
    <w:lvl w:ilvl="2">
      <w:start w:val="1"/>
      <w:numFmt w:val="bullet"/>
      <w:lvlText w:val=""/>
      <w:lvlPicBulletId w:val="0"/>
      <w:lvlJc w:val="left"/>
      <w:pPr>
        <w:ind w:left="1134" w:hanging="283"/>
      </w:pPr>
      <w:rPr>
        <w:rFonts w:ascii="Symbol" w:hAnsi="Symbol" w:hint="default"/>
      </w:rPr>
    </w:lvl>
    <w:lvl w:ilvl="3">
      <w:start w:val="1"/>
      <w:numFmt w:val="bullet"/>
      <w:lvlText w:val=""/>
      <w:lvlPicBulletId w:val="0"/>
      <w:lvlJc w:val="left"/>
      <w:pPr>
        <w:ind w:left="1418" w:hanging="284"/>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FD57BD"/>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16" w15:restartNumberingAfterBreak="0">
    <w:nsid w:val="2B0C1D57"/>
    <w:multiLevelType w:val="multilevel"/>
    <w:tmpl w:val="19F07BC6"/>
    <w:lvl w:ilvl="0">
      <w:start w:val="1"/>
      <w:numFmt w:val="decimal"/>
      <w:lvlText w:val="%1."/>
      <w:lvlJc w:val="left"/>
      <w:pPr>
        <w:tabs>
          <w:tab w:val="num" w:pos="0"/>
        </w:tabs>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67" w:hanging="283"/>
      </w:pPr>
      <w:rPr>
        <w:rFonts w:hint="default"/>
        <w:color w:val="5E78AD" w:themeColor="accent2"/>
      </w:rPr>
    </w:lvl>
    <w:lvl w:ilvl="2">
      <w:start w:val="1"/>
      <w:numFmt w:val="lowerRoman"/>
      <w:lvlText w:val="%3."/>
      <w:lvlJc w:val="right"/>
      <w:pPr>
        <w:ind w:left="567" w:firstLine="0"/>
      </w:pPr>
      <w:rPr>
        <w:rFonts w:hint="default"/>
        <w:color w:val="5E78AD" w:themeColor="accent2"/>
      </w:rPr>
    </w:lvl>
    <w:lvl w:ilvl="3">
      <w:start w:val="1"/>
      <w:numFmt w:val="decimal"/>
      <w:lvlText w:val="%4."/>
      <w:lvlJc w:val="left"/>
      <w:pPr>
        <w:ind w:left="1134" w:hanging="283"/>
      </w:pPr>
      <w:rPr>
        <w:rFonts w:hint="default"/>
        <w:color w:val="5E78AD" w:themeColor="accent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248CB"/>
    <w:multiLevelType w:val="multilevel"/>
    <w:tmpl w:val="31620C9E"/>
    <w:lvl w:ilvl="0">
      <w:start w:val="1"/>
      <w:numFmt w:val="bullet"/>
      <w:lvlText w:val=""/>
      <w:lvlPicBulletId w:val="1"/>
      <w:lvlJc w:val="left"/>
      <w:pPr>
        <w:ind w:left="567" w:hanging="283"/>
      </w:pPr>
      <w:rPr>
        <w:rFonts w:ascii="Symbol" w:hAnsi="Symbol" w:hint="default"/>
      </w:rPr>
    </w:lvl>
    <w:lvl w:ilvl="1">
      <w:start w:val="1"/>
      <w:numFmt w:val="bullet"/>
      <w:lvlText w:val=""/>
      <w:lvlPicBulletId w:val="1"/>
      <w:lvlJc w:val="left"/>
      <w:pPr>
        <w:tabs>
          <w:tab w:val="num" w:pos="851"/>
        </w:tabs>
        <w:ind w:left="851" w:hanging="284"/>
      </w:pPr>
      <w:rPr>
        <w:rFonts w:ascii="Symbol" w:hAnsi="Symbol" w:hint="default"/>
      </w:rPr>
    </w:lvl>
    <w:lvl w:ilvl="2">
      <w:start w:val="1"/>
      <w:numFmt w:val="bullet"/>
      <w:lvlText w:val=""/>
      <w:lvlPicBulletId w:val="1"/>
      <w:lvlJc w:val="left"/>
      <w:pPr>
        <w:ind w:left="1134" w:hanging="283"/>
      </w:pPr>
      <w:rPr>
        <w:rFonts w:ascii="Symbol" w:hAnsi="Symbol" w:hint="default"/>
      </w:rPr>
    </w:lvl>
    <w:lvl w:ilvl="3">
      <w:start w:val="1"/>
      <w:numFmt w:val="bullet"/>
      <w:lvlText w:val=""/>
      <w:lvlPicBulletId w:val="1"/>
      <w:lvlJc w:val="left"/>
      <w:pPr>
        <w:ind w:left="1418" w:hanging="284"/>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DC4913"/>
    <w:multiLevelType w:val="multilevel"/>
    <w:tmpl w:val="AA30A1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694CAD"/>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0" w15:restartNumberingAfterBreak="0">
    <w:nsid w:val="37881688"/>
    <w:multiLevelType w:val="multilevel"/>
    <w:tmpl w:val="8C54DA82"/>
    <w:numStyleLink w:val="COST"/>
  </w:abstractNum>
  <w:abstractNum w:abstractNumId="21" w15:restartNumberingAfterBreak="0">
    <w:nsid w:val="38D16693"/>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2" w15:restartNumberingAfterBreak="0">
    <w:nsid w:val="39437841"/>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3" w15:restartNumberingAfterBreak="0">
    <w:nsid w:val="3CBC422F"/>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4" w15:restartNumberingAfterBreak="0">
    <w:nsid w:val="41D3745A"/>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5" w15:restartNumberingAfterBreak="0">
    <w:nsid w:val="42C11988"/>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6" w15:restartNumberingAfterBreak="0">
    <w:nsid w:val="42FB65FC"/>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27" w15:restartNumberingAfterBreak="0">
    <w:nsid w:val="45EC3204"/>
    <w:multiLevelType w:val="multilevel"/>
    <w:tmpl w:val="71680A70"/>
    <w:styleLink w:val="COSTNUM"/>
    <w:lvl w:ilvl="0">
      <w:start w:val="1"/>
      <w:numFmt w:val="decimal"/>
      <w:pStyle w:val="Numberedlist"/>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8" w15:restartNumberingAfterBreak="0">
    <w:nsid w:val="477F1D06"/>
    <w:multiLevelType w:val="multilevel"/>
    <w:tmpl w:val="02A618D2"/>
    <w:lvl w:ilvl="0">
      <w:start w:val="1"/>
      <w:numFmt w:val="decimal"/>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29" w15:restartNumberingAfterBreak="0">
    <w:nsid w:val="47C5170D"/>
    <w:multiLevelType w:val="multilevel"/>
    <w:tmpl w:val="FD8ECB9A"/>
    <w:lvl w:ilvl="0">
      <w:start w:val="1"/>
      <w:numFmt w:val="decimal"/>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30" w15:restartNumberingAfterBreak="0">
    <w:nsid w:val="4847085B"/>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31" w15:restartNumberingAfterBreak="0">
    <w:nsid w:val="4BCA4A89"/>
    <w:multiLevelType w:val="multilevel"/>
    <w:tmpl w:val="0409001D"/>
    <w:lvl w:ilvl="0">
      <w:start w:val="1"/>
      <w:numFmt w:val="bullet"/>
      <w:lvlText w:val=""/>
      <w:lvlJc w:val="left"/>
      <w:pPr>
        <w:ind w:left="360" w:hanging="360"/>
      </w:pPr>
      <w:rPr>
        <w:rFonts w:ascii="Wingdings" w:hAnsi="Wingdings" w:hint="default"/>
        <w:color w:val="F47729"/>
        <w:sz w:val="14"/>
      </w:rPr>
    </w:lvl>
    <w:lvl w:ilvl="1">
      <w:start w:val="1"/>
      <w:numFmt w:val="bullet"/>
      <w:lvlText w:val=""/>
      <w:lvlJc w:val="left"/>
      <w:pPr>
        <w:ind w:left="720" w:hanging="360"/>
      </w:pPr>
      <w:rPr>
        <w:rFonts w:ascii="Wingdings" w:hAnsi="Wingdings" w:hint="default"/>
        <w:color w:val="FED9AF"/>
      </w:rPr>
    </w:lvl>
    <w:lvl w:ilvl="2">
      <w:start w:val="1"/>
      <w:numFmt w:val="bullet"/>
      <w:lvlText w:val=""/>
      <w:lvlJc w:val="left"/>
      <w:pPr>
        <w:ind w:left="1080" w:hanging="360"/>
      </w:pPr>
      <w:rPr>
        <w:rFonts w:ascii="Wingdings" w:hAnsi="Wingdings" w:hint="default"/>
        <w:color w:val="FED9AF"/>
        <w:sz w:val="12"/>
      </w:r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2" w15:restartNumberingAfterBreak="0">
    <w:nsid w:val="4C331121"/>
    <w:multiLevelType w:val="multilevel"/>
    <w:tmpl w:val="19F07BC6"/>
    <w:lvl w:ilvl="0">
      <w:start w:val="1"/>
      <w:numFmt w:val="decimal"/>
      <w:lvlText w:val="%1."/>
      <w:lvlJc w:val="left"/>
      <w:pPr>
        <w:tabs>
          <w:tab w:val="num" w:pos="0"/>
        </w:tabs>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67" w:hanging="283"/>
      </w:pPr>
      <w:rPr>
        <w:rFonts w:hint="default"/>
        <w:color w:val="5E78AD" w:themeColor="accent2"/>
      </w:rPr>
    </w:lvl>
    <w:lvl w:ilvl="2">
      <w:start w:val="1"/>
      <w:numFmt w:val="lowerRoman"/>
      <w:lvlText w:val="%3."/>
      <w:lvlJc w:val="right"/>
      <w:pPr>
        <w:ind w:left="567" w:firstLine="0"/>
      </w:pPr>
      <w:rPr>
        <w:rFonts w:hint="default"/>
        <w:color w:val="5E78AD" w:themeColor="accent2"/>
      </w:rPr>
    </w:lvl>
    <w:lvl w:ilvl="3">
      <w:start w:val="1"/>
      <w:numFmt w:val="decimal"/>
      <w:lvlText w:val="%4."/>
      <w:lvlJc w:val="left"/>
      <w:pPr>
        <w:ind w:left="1134" w:hanging="283"/>
      </w:pPr>
      <w:rPr>
        <w:rFonts w:hint="default"/>
        <w:color w:val="5E78AD" w:themeColor="accent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D853BCA"/>
    <w:multiLevelType w:val="multilevel"/>
    <w:tmpl w:val="8C54DA82"/>
    <w:lvl w:ilvl="0">
      <w:start w:val="1"/>
      <w:numFmt w:val="bullet"/>
      <w:pStyle w:val="Bulletpoint"/>
      <w:lvlText w:val=""/>
      <w:lvlPicBulletId w:val="2"/>
      <w:lvlJc w:val="left"/>
      <w:pPr>
        <w:tabs>
          <w:tab w:val="num" w:pos="567"/>
        </w:tabs>
        <w:ind w:left="567" w:hanging="283"/>
      </w:pPr>
      <w:rPr>
        <w:rFonts w:ascii="Symbol" w:hAnsi="Symbol" w:hint="default"/>
      </w:rPr>
    </w:lvl>
    <w:lvl w:ilvl="1">
      <w:start w:val="1"/>
      <w:numFmt w:val="bullet"/>
      <w:lvlText w:val=""/>
      <w:lvlPicBulletId w:val="2"/>
      <w:lvlJc w:val="left"/>
      <w:pPr>
        <w:tabs>
          <w:tab w:val="num" w:pos="851"/>
        </w:tabs>
        <w:ind w:left="851" w:hanging="284"/>
      </w:pPr>
      <w:rPr>
        <w:rFonts w:ascii="Symbol" w:hAnsi="Symbol" w:hint="default"/>
      </w:rPr>
    </w:lvl>
    <w:lvl w:ilvl="2">
      <w:start w:val="1"/>
      <w:numFmt w:val="bullet"/>
      <w:lvlText w:val=""/>
      <w:lvlPicBulletId w:val="2"/>
      <w:lvlJc w:val="left"/>
      <w:pPr>
        <w:tabs>
          <w:tab w:val="num" w:pos="1134"/>
        </w:tabs>
        <w:ind w:left="1134" w:hanging="283"/>
      </w:pPr>
      <w:rPr>
        <w:rFonts w:ascii="Symbol" w:hAnsi="Symbol" w:hint="default"/>
      </w:rPr>
    </w:lvl>
    <w:lvl w:ilvl="3">
      <w:start w:val="1"/>
      <w:numFmt w:val="bullet"/>
      <w:lvlText w:val=""/>
      <w:lvlPicBulletId w:val="2"/>
      <w:lvlJc w:val="left"/>
      <w:pPr>
        <w:tabs>
          <w:tab w:val="num" w:pos="1418"/>
        </w:tabs>
        <w:ind w:left="1418" w:hanging="284"/>
      </w:pPr>
      <w:rPr>
        <w:rFonts w:ascii="Symbol" w:hAnsi="Symbol" w:hint="default"/>
      </w:rPr>
    </w:lvl>
    <w:lvl w:ilvl="4">
      <w:start w:val="1"/>
      <w:numFmt w:val="bullet"/>
      <w:lvlText w:val=""/>
      <w:lvlPicBulletId w:val="2"/>
      <w:lvlJc w:val="left"/>
      <w:pPr>
        <w:tabs>
          <w:tab w:val="num" w:pos="1701"/>
        </w:tabs>
        <w:ind w:left="1701" w:hanging="283"/>
      </w:pPr>
      <w:rPr>
        <w:rFonts w:ascii="Symbol" w:hAnsi="Symbol" w:hint="default"/>
      </w:rPr>
    </w:lvl>
    <w:lvl w:ilvl="5">
      <w:start w:val="1"/>
      <w:numFmt w:val="bullet"/>
      <w:lvlText w:val=""/>
      <w:lvlPicBulletId w:val="2"/>
      <w:lvlJc w:val="left"/>
      <w:pPr>
        <w:tabs>
          <w:tab w:val="num" w:pos="1985"/>
        </w:tabs>
        <w:ind w:left="1985" w:hanging="284"/>
      </w:pPr>
      <w:rPr>
        <w:rFonts w:ascii="Symbol" w:hAnsi="Symbol" w:hint="default"/>
      </w:rPr>
    </w:lvl>
    <w:lvl w:ilvl="6">
      <w:start w:val="1"/>
      <w:numFmt w:val="bullet"/>
      <w:lvlText w:val=""/>
      <w:lvlPicBulletId w:val="2"/>
      <w:lvlJc w:val="left"/>
      <w:pPr>
        <w:tabs>
          <w:tab w:val="num" w:pos="2268"/>
        </w:tabs>
        <w:ind w:left="2268" w:hanging="283"/>
      </w:pPr>
      <w:rPr>
        <w:rFonts w:ascii="Symbol" w:hAnsi="Symbol" w:hint="default"/>
      </w:rPr>
    </w:lvl>
    <w:lvl w:ilvl="7">
      <w:start w:val="1"/>
      <w:numFmt w:val="bullet"/>
      <w:lvlText w:val=""/>
      <w:lvlPicBulletId w:val="2"/>
      <w:lvlJc w:val="left"/>
      <w:pPr>
        <w:tabs>
          <w:tab w:val="num" w:pos="2552"/>
        </w:tabs>
        <w:ind w:left="2552" w:hanging="284"/>
      </w:pPr>
      <w:rPr>
        <w:rFonts w:ascii="Symbol" w:hAnsi="Symbol" w:hint="default"/>
      </w:rPr>
    </w:lvl>
    <w:lvl w:ilvl="8">
      <w:start w:val="1"/>
      <w:numFmt w:val="bullet"/>
      <w:lvlText w:val=""/>
      <w:lvlPicBulletId w:val="2"/>
      <w:lvlJc w:val="left"/>
      <w:pPr>
        <w:tabs>
          <w:tab w:val="num" w:pos="2835"/>
        </w:tabs>
        <w:ind w:left="2835" w:hanging="283"/>
      </w:pPr>
      <w:rPr>
        <w:rFonts w:ascii="Symbol" w:hAnsi="Symbol" w:hint="default"/>
      </w:rPr>
    </w:lvl>
  </w:abstractNum>
  <w:abstractNum w:abstractNumId="34" w15:restartNumberingAfterBreak="0">
    <w:nsid w:val="4F80237D"/>
    <w:multiLevelType w:val="multilevel"/>
    <w:tmpl w:val="8C54DA82"/>
    <w:styleLink w:val="COST"/>
    <w:lvl w:ilvl="0">
      <w:start w:val="1"/>
      <w:numFmt w:val="bullet"/>
      <w:lvlText w:val=""/>
      <w:lvlPicBulletId w:val="2"/>
      <w:lvlJc w:val="left"/>
      <w:pPr>
        <w:tabs>
          <w:tab w:val="num" w:pos="567"/>
        </w:tabs>
        <w:ind w:left="567" w:hanging="283"/>
      </w:pPr>
      <w:rPr>
        <w:rFonts w:ascii="Symbol" w:hAnsi="Symbol" w:hint="default"/>
      </w:rPr>
    </w:lvl>
    <w:lvl w:ilvl="1">
      <w:start w:val="1"/>
      <w:numFmt w:val="bullet"/>
      <w:lvlText w:val=""/>
      <w:lvlPicBulletId w:val="2"/>
      <w:lvlJc w:val="left"/>
      <w:pPr>
        <w:tabs>
          <w:tab w:val="num" w:pos="851"/>
        </w:tabs>
        <w:ind w:left="851" w:hanging="284"/>
      </w:pPr>
      <w:rPr>
        <w:rFonts w:ascii="Symbol" w:hAnsi="Symbol" w:hint="default"/>
      </w:rPr>
    </w:lvl>
    <w:lvl w:ilvl="2">
      <w:start w:val="1"/>
      <w:numFmt w:val="bullet"/>
      <w:lvlText w:val=""/>
      <w:lvlPicBulletId w:val="2"/>
      <w:lvlJc w:val="left"/>
      <w:pPr>
        <w:tabs>
          <w:tab w:val="num" w:pos="1134"/>
        </w:tabs>
        <w:ind w:left="1134" w:hanging="283"/>
      </w:pPr>
      <w:rPr>
        <w:rFonts w:ascii="Symbol" w:hAnsi="Symbol" w:hint="default"/>
      </w:rPr>
    </w:lvl>
    <w:lvl w:ilvl="3">
      <w:start w:val="1"/>
      <w:numFmt w:val="bullet"/>
      <w:lvlText w:val=""/>
      <w:lvlPicBulletId w:val="2"/>
      <w:lvlJc w:val="left"/>
      <w:pPr>
        <w:tabs>
          <w:tab w:val="num" w:pos="1418"/>
        </w:tabs>
        <w:ind w:left="1418" w:hanging="284"/>
      </w:pPr>
      <w:rPr>
        <w:rFonts w:ascii="Symbol" w:hAnsi="Symbol" w:hint="default"/>
      </w:rPr>
    </w:lvl>
    <w:lvl w:ilvl="4">
      <w:start w:val="1"/>
      <w:numFmt w:val="bullet"/>
      <w:lvlText w:val=""/>
      <w:lvlPicBulletId w:val="2"/>
      <w:lvlJc w:val="left"/>
      <w:pPr>
        <w:tabs>
          <w:tab w:val="num" w:pos="1701"/>
        </w:tabs>
        <w:ind w:left="1701" w:hanging="283"/>
      </w:pPr>
      <w:rPr>
        <w:rFonts w:ascii="Symbol" w:hAnsi="Symbol" w:hint="default"/>
      </w:rPr>
    </w:lvl>
    <w:lvl w:ilvl="5">
      <w:start w:val="1"/>
      <w:numFmt w:val="bullet"/>
      <w:lvlText w:val=""/>
      <w:lvlPicBulletId w:val="2"/>
      <w:lvlJc w:val="left"/>
      <w:pPr>
        <w:tabs>
          <w:tab w:val="num" w:pos="1985"/>
        </w:tabs>
        <w:ind w:left="1985" w:hanging="284"/>
      </w:pPr>
      <w:rPr>
        <w:rFonts w:ascii="Symbol" w:hAnsi="Symbol" w:hint="default"/>
      </w:rPr>
    </w:lvl>
    <w:lvl w:ilvl="6">
      <w:start w:val="1"/>
      <w:numFmt w:val="bullet"/>
      <w:lvlText w:val=""/>
      <w:lvlPicBulletId w:val="2"/>
      <w:lvlJc w:val="left"/>
      <w:pPr>
        <w:tabs>
          <w:tab w:val="num" w:pos="2268"/>
        </w:tabs>
        <w:ind w:left="2268" w:hanging="283"/>
      </w:pPr>
      <w:rPr>
        <w:rFonts w:ascii="Symbol" w:hAnsi="Symbol" w:hint="default"/>
      </w:rPr>
    </w:lvl>
    <w:lvl w:ilvl="7">
      <w:start w:val="1"/>
      <w:numFmt w:val="bullet"/>
      <w:lvlText w:val=""/>
      <w:lvlPicBulletId w:val="2"/>
      <w:lvlJc w:val="left"/>
      <w:pPr>
        <w:tabs>
          <w:tab w:val="num" w:pos="2552"/>
        </w:tabs>
        <w:ind w:left="2552" w:hanging="284"/>
      </w:pPr>
      <w:rPr>
        <w:rFonts w:ascii="Symbol" w:hAnsi="Symbol" w:hint="default"/>
      </w:rPr>
    </w:lvl>
    <w:lvl w:ilvl="8">
      <w:start w:val="1"/>
      <w:numFmt w:val="bullet"/>
      <w:lvlText w:val=""/>
      <w:lvlPicBulletId w:val="2"/>
      <w:lvlJc w:val="left"/>
      <w:pPr>
        <w:tabs>
          <w:tab w:val="num" w:pos="2835"/>
        </w:tabs>
        <w:ind w:left="2835" w:hanging="283"/>
      </w:pPr>
      <w:rPr>
        <w:rFonts w:ascii="Symbol" w:hAnsi="Symbol" w:hint="default"/>
      </w:rPr>
    </w:lvl>
  </w:abstractNum>
  <w:abstractNum w:abstractNumId="35" w15:restartNumberingAfterBreak="0">
    <w:nsid w:val="51045488"/>
    <w:multiLevelType w:val="hybridMultilevel"/>
    <w:tmpl w:val="68609940"/>
    <w:lvl w:ilvl="0" w:tplc="F8FA17F4">
      <w:start w:val="1"/>
      <w:numFmt w:val="bullet"/>
      <w:lvlText w:val=""/>
      <w:lvlPicBulletId w:val="1"/>
      <w:lvlJc w:val="left"/>
      <w:pPr>
        <w:ind w:left="1701" w:hanging="28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0C6BCF"/>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37" w15:restartNumberingAfterBreak="0">
    <w:nsid w:val="55B07875"/>
    <w:multiLevelType w:val="multilevel"/>
    <w:tmpl w:val="3F66B08E"/>
    <w:lvl w:ilvl="0">
      <w:start w:val="1"/>
      <w:numFmt w:val="bullet"/>
      <w:lvlText w:val=""/>
      <w:lvlPicBulletId w:val="1"/>
      <w:lvlJc w:val="left"/>
      <w:pPr>
        <w:ind w:left="149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B2C14"/>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39" w15:restartNumberingAfterBreak="0">
    <w:nsid w:val="65153384"/>
    <w:multiLevelType w:val="hybridMultilevel"/>
    <w:tmpl w:val="3F66B08E"/>
    <w:lvl w:ilvl="0" w:tplc="43F46B7E">
      <w:start w:val="1"/>
      <w:numFmt w:val="bullet"/>
      <w:lvlText w:val=""/>
      <w:lvlPicBulletId w:val="1"/>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914C5D"/>
    <w:multiLevelType w:val="multilevel"/>
    <w:tmpl w:val="71680A70"/>
    <w:lvl w:ilvl="0">
      <w:start w:val="1"/>
      <w:numFmt w:val="decimal"/>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41" w15:restartNumberingAfterBreak="0">
    <w:nsid w:val="6CA118F6"/>
    <w:multiLevelType w:val="hybridMultilevel"/>
    <w:tmpl w:val="B2588FB0"/>
    <w:lvl w:ilvl="0" w:tplc="32484728">
      <w:start w:val="1"/>
      <w:numFmt w:val="bullet"/>
      <w:lvlText w:val=""/>
      <w:lvlPicBulletId w:val="1"/>
      <w:lvlJc w:val="left"/>
      <w:pPr>
        <w:ind w:left="1701" w:hanging="28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8823B6"/>
    <w:multiLevelType w:val="multilevel"/>
    <w:tmpl w:val="45B4815E"/>
    <w:lvl w:ilvl="0">
      <w:start w:val="1"/>
      <w:numFmt w:val="bullet"/>
      <w:lvlText w:val=""/>
      <w:lvlPicBulletId w:val="1"/>
      <w:lvlJc w:val="left"/>
      <w:pPr>
        <w:ind w:left="283" w:hanging="283"/>
      </w:pPr>
      <w:rPr>
        <w:rFonts w:ascii="Symbol" w:hAnsi="Symbol" w:hint="default"/>
      </w:rPr>
    </w:lvl>
    <w:lvl w:ilvl="1">
      <w:start w:val="1"/>
      <w:numFmt w:val="bullet"/>
      <w:lvlText w:val=""/>
      <w:lvlPicBulletId w:val="1"/>
      <w:lvlJc w:val="left"/>
      <w:pPr>
        <w:tabs>
          <w:tab w:val="num" w:pos="851"/>
        </w:tabs>
        <w:ind w:left="992" w:hanging="284"/>
      </w:pPr>
      <w:rPr>
        <w:rFonts w:ascii="Symbol" w:hAnsi="Symbol" w:hint="default"/>
      </w:rPr>
    </w:lvl>
    <w:lvl w:ilvl="2">
      <w:start w:val="1"/>
      <w:numFmt w:val="bullet"/>
      <w:lvlText w:val=""/>
      <w:lvlPicBulletId w:val="1"/>
      <w:lvlJc w:val="left"/>
      <w:pPr>
        <w:ind w:left="1699" w:hanging="283"/>
      </w:pPr>
      <w:rPr>
        <w:rFonts w:ascii="Symbol" w:hAnsi="Symbol" w:hint="default"/>
      </w:rPr>
    </w:lvl>
    <w:lvl w:ilvl="3">
      <w:start w:val="1"/>
      <w:numFmt w:val="bullet"/>
      <w:lvlText w:val=""/>
      <w:lvlPicBulletId w:val="1"/>
      <w:lvlJc w:val="left"/>
      <w:pPr>
        <w:ind w:left="2408" w:hanging="284"/>
      </w:pPr>
      <w:rPr>
        <w:rFonts w:ascii="Symbol" w:hAnsi="Symbol" w:hint="default"/>
      </w:rPr>
    </w:lvl>
    <w:lvl w:ilvl="4">
      <w:start w:val="1"/>
      <w:numFmt w:val="bullet"/>
      <w:lvlText w:val=""/>
      <w:lvlPicBulletId w:val="0"/>
      <w:lvlJc w:val="left"/>
      <w:pPr>
        <w:ind w:left="3192" w:hanging="360"/>
      </w:pPr>
      <w:rPr>
        <w:rFonts w:ascii="Symbol" w:hAnsi="Symbol" w:cs="Courier New" w:hint="default"/>
      </w:rPr>
    </w:lvl>
    <w:lvl w:ilvl="5">
      <w:start w:val="1"/>
      <w:numFmt w:val="bullet"/>
      <w:lvlText w:val=""/>
      <w:lvlPicBulletId w:val="1"/>
      <w:lvlJc w:val="left"/>
      <w:pPr>
        <w:ind w:left="3900" w:hanging="360"/>
      </w:pPr>
      <w:rPr>
        <w:rFonts w:ascii="Symbol" w:hAnsi="Symbol" w:hint="default"/>
      </w:rPr>
    </w:lvl>
    <w:lvl w:ilvl="6">
      <w:start w:val="1"/>
      <w:numFmt w:val="bullet"/>
      <w:lvlText w:val=""/>
      <w:lvlPicBulletId w:val="1"/>
      <w:lvlJc w:val="left"/>
      <w:pPr>
        <w:ind w:left="4608" w:hanging="360"/>
      </w:pPr>
      <w:rPr>
        <w:rFonts w:ascii="Symbol" w:hAnsi="Symbol" w:hint="default"/>
      </w:rPr>
    </w:lvl>
    <w:lvl w:ilvl="7">
      <w:start w:val="1"/>
      <w:numFmt w:val="bullet"/>
      <w:lvlText w:val=""/>
      <w:lvlPicBulletId w:val="1"/>
      <w:lvlJc w:val="left"/>
      <w:pPr>
        <w:ind w:left="5316" w:hanging="360"/>
      </w:pPr>
      <w:rPr>
        <w:rFonts w:ascii="Symbol" w:hAnsi="Symbol" w:cs="Courier New" w:hint="default"/>
      </w:rPr>
    </w:lvl>
    <w:lvl w:ilvl="8">
      <w:start w:val="1"/>
      <w:numFmt w:val="bullet"/>
      <w:lvlText w:val=""/>
      <w:lvlPicBulletId w:val="1"/>
      <w:lvlJc w:val="left"/>
      <w:pPr>
        <w:ind w:left="6024" w:hanging="360"/>
      </w:pPr>
      <w:rPr>
        <w:rFonts w:ascii="Symbol" w:hAnsi="Symbol" w:hint="default"/>
      </w:rPr>
    </w:lvl>
  </w:abstractNum>
  <w:abstractNum w:abstractNumId="43" w15:restartNumberingAfterBreak="0">
    <w:nsid w:val="723A70C8"/>
    <w:multiLevelType w:val="multilevel"/>
    <w:tmpl w:val="FD8ECB9A"/>
    <w:lvl w:ilvl="0">
      <w:start w:val="1"/>
      <w:numFmt w:val="decimal"/>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44" w15:restartNumberingAfterBreak="0">
    <w:nsid w:val="77444031"/>
    <w:multiLevelType w:val="hybridMultilevel"/>
    <w:tmpl w:val="C2DE79A2"/>
    <w:lvl w:ilvl="0" w:tplc="FA622B32">
      <w:start w:val="1"/>
      <w:numFmt w:val="bullet"/>
      <w:lvlText w:val=""/>
      <w:lvlPicBulletId w:val="1"/>
      <w:lvlJc w:val="left"/>
      <w:pPr>
        <w:ind w:left="288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9D6D53"/>
    <w:multiLevelType w:val="multilevel"/>
    <w:tmpl w:val="FD8ECB9A"/>
    <w:lvl w:ilvl="0">
      <w:start w:val="1"/>
      <w:numFmt w:val="decimal"/>
      <w:lvlText w:val="%1."/>
      <w:lvlJc w:val="left"/>
      <w:pPr>
        <w:tabs>
          <w:tab w:val="num" w:pos="1134"/>
        </w:tabs>
        <w:ind w:left="1134" w:hanging="283"/>
      </w:pPr>
      <w:rPr>
        <w:rFonts w:hint="default"/>
        <w:color w:val="5E78AD" w:themeColor="accent2"/>
      </w:rPr>
    </w:lvl>
    <w:lvl w:ilvl="1">
      <w:start w:val="1"/>
      <w:numFmt w:val="decimal"/>
      <w:lvlText w:val="%1.%2."/>
      <w:lvlJc w:val="left"/>
      <w:pPr>
        <w:tabs>
          <w:tab w:val="num" w:pos="1701"/>
        </w:tabs>
        <w:ind w:left="1701" w:hanging="283"/>
      </w:pPr>
      <w:rPr>
        <w:rFonts w:hint="default"/>
        <w:color w:val="5E78AD" w:themeColor="accent2"/>
      </w:rPr>
    </w:lvl>
    <w:lvl w:ilvl="2">
      <w:start w:val="1"/>
      <w:numFmt w:val="decimal"/>
      <w:lvlText w:val="%1.%2.%3."/>
      <w:lvlJc w:val="left"/>
      <w:pPr>
        <w:tabs>
          <w:tab w:val="num" w:pos="2268"/>
        </w:tabs>
        <w:ind w:left="2268" w:hanging="283"/>
      </w:pPr>
      <w:rPr>
        <w:rFonts w:hint="default"/>
        <w:color w:val="5E78AD" w:themeColor="accent2"/>
      </w:rPr>
    </w:lvl>
    <w:lvl w:ilvl="3">
      <w:start w:val="1"/>
      <w:numFmt w:val="decimal"/>
      <w:lvlText w:val="%1.%2.%3.%4."/>
      <w:lvlJc w:val="left"/>
      <w:pPr>
        <w:tabs>
          <w:tab w:val="num" w:pos="2835"/>
        </w:tabs>
        <w:ind w:left="2835" w:hanging="283"/>
      </w:pPr>
      <w:rPr>
        <w:rFonts w:hint="default"/>
        <w:color w:val="5E78AD" w:themeColor="accent2"/>
      </w:rPr>
    </w:lvl>
    <w:lvl w:ilvl="4">
      <w:start w:val="1"/>
      <w:numFmt w:val="decimal"/>
      <w:lvlText w:val="%1.%2.%3.%4.%5."/>
      <w:lvlJc w:val="left"/>
      <w:pPr>
        <w:tabs>
          <w:tab w:val="num" w:pos="3402"/>
        </w:tabs>
        <w:ind w:left="3402" w:hanging="283"/>
      </w:pPr>
      <w:rPr>
        <w:rFonts w:hint="default"/>
        <w:color w:val="5E78AD" w:themeColor="accent2"/>
      </w:rPr>
    </w:lvl>
    <w:lvl w:ilvl="5">
      <w:start w:val="1"/>
      <w:numFmt w:val="decimal"/>
      <w:lvlText w:val="%1.%2.%3.%4.%5.%6."/>
      <w:lvlJc w:val="left"/>
      <w:pPr>
        <w:tabs>
          <w:tab w:val="num" w:pos="3969"/>
        </w:tabs>
        <w:ind w:left="3969" w:hanging="283"/>
      </w:pPr>
      <w:rPr>
        <w:rFonts w:hint="default"/>
        <w:color w:val="5E78AD" w:themeColor="accent2"/>
      </w:rPr>
    </w:lvl>
    <w:lvl w:ilvl="6">
      <w:start w:val="1"/>
      <w:numFmt w:val="decimal"/>
      <w:lvlText w:val="%1.%2.%3.%4.%5.%6.%7."/>
      <w:lvlJc w:val="left"/>
      <w:pPr>
        <w:tabs>
          <w:tab w:val="num" w:pos="4536"/>
        </w:tabs>
        <w:ind w:left="4536" w:hanging="283"/>
      </w:pPr>
      <w:rPr>
        <w:rFonts w:hint="default"/>
        <w:color w:val="5E78AD" w:themeColor="accent2"/>
      </w:rPr>
    </w:lvl>
    <w:lvl w:ilvl="7">
      <w:start w:val="1"/>
      <w:numFmt w:val="decimal"/>
      <w:lvlText w:val="%1.%2.%3.%4.%5.%6.%7.%8."/>
      <w:lvlJc w:val="left"/>
      <w:pPr>
        <w:tabs>
          <w:tab w:val="num" w:pos="5103"/>
        </w:tabs>
        <w:ind w:left="5103" w:hanging="283"/>
      </w:pPr>
      <w:rPr>
        <w:rFonts w:hint="default"/>
        <w:color w:val="5E78AD" w:themeColor="accent2"/>
      </w:rPr>
    </w:lvl>
    <w:lvl w:ilvl="8">
      <w:start w:val="1"/>
      <w:numFmt w:val="decimal"/>
      <w:lvlText w:val="%1.%2.%3.%4.%5.%6.%7.%8.%9."/>
      <w:lvlJc w:val="left"/>
      <w:pPr>
        <w:tabs>
          <w:tab w:val="num" w:pos="5670"/>
        </w:tabs>
        <w:ind w:left="5670" w:hanging="283"/>
      </w:pPr>
      <w:rPr>
        <w:rFonts w:hint="default"/>
        <w:color w:val="5E78AD" w:themeColor="accent2"/>
      </w:rPr>
    </w:lvl>
  </w:abstractNum>
  <w:abstractNum w:abstractNumId="46" w15:restartNumberingAfterBreak="0">
    <w:nsid w:val="799B0EF9"/>
    <w:multiLevelType w:val="multilevel"/>
    <w:tmpl w:val="31620C9E"/>
    <w:lvl w:ilvl="0">
      <w:start w:val="1"/>
      <w:numFmt w:val="bullet"/>
      <w:lvlText w:val=""/>
      <w:lvlPicBulletId w:val="1"/>
      <w:lvlJc w:val="left"/>
      <w:pPr>
        <w:ind w:left="567" w:hanging="283"/>
      </w:pPr>
      <w:rPr>
        <w:rFonts w:ascii="Symbol" w:hAnsi="Symbol" w:hint="default"/>
      </w:rPr>
    </w:lvl>
    <w:lvl w:ilvl="1">
      <w:start w:val="1"/>
      <w:numFmt w:val="bullet"/>
      <w:lvlText w:val=""/>
      <w:lvlPicBulletId w:val="1"/>
      <w:lvlJc w:val="left"/>
      <w:pPr>
        <w:tabs>
          <w:tab w:val="num" w:pos="851"/>
        </w:tabs>
        <w:ind w:left="851" w:hanging="284"/>
      </w:pPr>
      <w:rPr>
        <w:rFonts w:ascii="Symbol" w:hAnsi="Symbol" w:hint="default"/>
      </w:rPr>
    </w:lvl>
    <w:lvl w:ilvl="2">
      <w:start w:val="1"/>
      <w:numFmt w:val="bullet"/>
      <w:lvlText w:val=""/>
      <w:lvlPicBulletId w:val="1"/>
      <w:lvlJc w:val="left"/>
      <w:pPr>
        <w:ind w:left="1134" w:hanging="283"/>
      </w:pPr>
      <w:rPr>
        <w:rFonts w:ascii="Symbol" w:hAnsi="Symbol" w:hint="default"/>
      </w:rPr>
    </w:lvl>
    <w:lvl w:ilvl="3">
      <w:start w:val="1"/>
      <w:numFmt w:val="bullet"/>
      <w:lvlText w:val=""/>
      <w:lvlPicBulletId w:val="1"/>
      <w:lvlJc w:val="left"/>
      <w:pPr>
        <w:ind w:left="1418" w:hanging="284"/>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D544B1"/>
    <w:multiLevelType w:val="multilevel"/>
    <w:tmpl w:val="B0F2B05E"/>
    <w:lvl w:ilvl="0">
      <w:start w:val="1"/>
      <w:numFmt w:val="decimal"/>
      <w:lvlText w:val="%1."/>
      <w:lvlJc w:val="left"/>
      <w:pPr>
        <w:ind w:left="284" w:hanging="284"/>
      </w:pPr>
      <w:rPr>
        <w:rFonts w:hint="default"/>
        <w:b w:val="0"/>
        <w:bCs w:val="0"/>
        <w:i w:val="0"/>
        <w:iCs w:val="0"/>
        <w:caps w:val="0"/>
        <w:smallCaps w:val="0"/>
        <w:strike w:val="0"/>
        <w:dstrike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67" w:hanging="283"/>
      </w:pPr>
      <w:rPr>
        <w:rFonts w:hint="default"/>
        <w:color w:val="5E78AD" w:themeColor="accent2"/>
      </w:rPr>
    </w:lvl>
    <w:lvl w:ilvl="2">
      <w:start w:val="1"/>
      <w:numFmt w:val="lowerRoman"/>
      <w:lvlText w:val="%3."/>
      <w:lvlJc w:val="right"/>
      <w:pPr>
        <w:ind w:left="567" w:firstLine="0"/>
      </w:pPr>
      <w:rPr>
        <w:rFonts w:hint="default"/>
        <w:color w:val="5E78AD" w:themeColor="accent2"/>
      </w:rPr>
    </w:lvl>
    <w:lvl w:ilvl="3">
      <w:start w:val="1"/>
      <w:numFmt w:val="decimal"/>
      <w:lvlText w:val="%4."/>
      <w:lvlJc w:val="left"/>
      <w:pPr>
        <w:ind w:left="1134" w:hanging="283"/>
      </w:pPr>
      <w:rPr>
        <w:rFonts w:hint="default"/>
        <w:color w:val="5E78AD" w:themeColor="accent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6"/>
  </w:num>
  <w:num w:numId="3">
    <w:abstractNumId w:val="24"/>
  </w:num>
  <w:num w:numId="4">
    <w:abstractNumId w:val="14"/>
  </w:num>
  <w:num w:numId="5">
    <w:abstractNumId w:val="23"/>
  </w:num>
  <w:num w:numId="6">
    <w:abstractNumId w:val="36"/>
  </w:num>
  <w:num w:numId="7">
    <w:abstractNumId w:val="26"/>
  </w:num>
  <w:num w:numId="8">
    <w:abstractNumId w:val="6"/>
  </w:num>
  <w:num w:numId="9">
    <w:abstractNumId w:val="25"/>
  </w:num>
  <w:num w:numId="10">
    <w:abstractNumId w:val="39"/>
  </w:num>
  <w:num w:numId="11">
    <w:abstractNumId w:val="37"/>
  </w:num>
  <w:num w:numId="12">
    <w:abstractNumId w:val="44"/>
  </w:num>
  <w:num w:numId="13">
    <w:abstractNumId w:val="5"/>
  </w:num>
  <w:num w:numId="14">
    <w:abstractNumId w:val="41"/>
  </w:num>
  <w:num w:numId="15">
    <w:abstractNumId w:val="10"/>
  </w:num>
  <w:num w:numId="16">
    <w:abstractNumId w:val="35"/>
  </w:num>
  <w:num w:numId="17">
    <w:abstractNumId w:val="0"/>
  </w:num>
  <w:num w:numId="18">
    <w:abstractNumId w:val="4"/>
  </w:num>
  <w:num w:numId="19">
    <w:abstractNumId w:val="22"/>
  </w:num>
  <w:num w:numId="20">
    <w:abstractNumId w:val="15"/>
  </w:num>
  <w:num w:numId="21">
    <w:abstractNumId w:val="8"/>
  </w:num>
  <w:num w:numId="22">
    <w:abstractNumId w:val="17"/>
  </w:num>
  <w:num w:numId="23">
    <w:abstractNumId w:val="12"/>
  </w:num>
  <w:num w:numId="24">
    <w:abstractNumId w:val="46"/>
  </w:num>
  <w:num w:numId="25">
    <w:abstractNumId w:val="9"/>
  </w:num>
  <w:num w:numId="26">
    <w:abstractNumId w:val="18"/>
  </w:num>
  <w:num w:numId="27">
    <w:abstractNumId w:val="47"/>
  </w:num>
  <w:num w:numId="28">
    <w:abstractNumId w:val="11"/>
  </w:num>
  <w:num w:numId="29">
    <w:abstractNumId w:val="30"/>
  </w:num>
  <w:num w:numId="30">
    <w:abstractNumId w:val="38"/>
  </w:num>
  <w:num w:numId="31">
    <w:abstractNumId w:val="32"/>
  </w:num>
  <w:num w:numId="32">
    <w:abstractNumId w:val="19"/>
  </w:num>
  <w:num w:numId="33">
    <w:abstractNumId w:val="42"/>
  </w:num>
  <w:num w:numId="34">
    <w:abstractNumId w:val="13"/>
  </w:num>
  <w:num w:numId="35">
    <w:abstractNumId w:val="33"/>
  </w:num>
  <w:num w:numId="36">
    <w:abstractNumId w:val="21"/>
  </w:num>
  <w:num w:numId="37">
    <w:abstractNumId w:val="34"/>
  </w:num>
  <w:num w:numId="38">
    <w:abstractNumId w:val="20"/>
  </w:num>
  <w:num w:numId="39">
    <w:abstractNumId w:val="7"/>
  </w:num>
  <w:num w:numId="40">
    <w:abstractNumId w:val="43"/>
  </w:num>
  <w:num w:numId="41">
    <w:abstractNumId w:val="29"/>
  </w:num>
  <w:num w:numId="42">
    <w:abstractNumId w:val="45"/>
  </w:num>
  <w:num w:numId="43">
    <w:abstractNumId w:val="28"/>
  </w:num>
  <w:num w:numId="44">
    <w:abstractNumId w:val="2"/>
  </w:num>
  <w:num w:numId="45">
    <w:abstractNumId w:val="40"/>
  </w:num>
  <w:num w:numId="46">
    <w:abstractNumId w:val="27"/>
  </w:num>
  <w:num w:numId="47">
    <w:abstractNumId w:val="1"/>
  </w:num>
  <w:num w:numId="4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0D"/>
    <w:rsid w:val="00042125"/>
    <w:rsid w:val="00057C6E"/>
    <w:rsid w:val="00071192"/>
    <w:rsid w:val="00071487"/>
    <w:rsid w:val="000D0EC9"/>
    <w:rsid w:val="000D665C"/>
    <w:rsid w:val="000E50CB"/>
    <w:rsid w:val="000F54CA"/>
    <w:rsid w:val="00101381"/>
    <w:rsid w:val="00122D96"/>
    <w:rsid w:val="00122EFE"/>
    <w:rsid w:val="0014551F"/>
    <w:rsid w:val="00157988"/>
    <w:rsid w:val="001674D8"/>
    <w:rsid w:val="0017113B"/>
    <w:rsid w:val="00172F75"/>
    <w:rsid w:val="00181660"/>
    <w:rsid w:val="00196ED6"/>
    <w:rsid w:val="001C1A5F"/>
    <w:rsid w:val="001C3E87"/>
    <w:rsid w:val="001E51B4"/>
    <w:rsid w:val="001F1BBF"/>
    <w:rsid w:val="002050E6"/>
    <w:rsid w:val="002232AF"/>
    <w:rsid w:val="00231490"/>
    <w:rsid w:val="00281C7C"/>
    <w:rsid w:val="00285A54"/>
    <w:rsid w:val="00293EFF"/>
    <w:rsid w:val="002C6743"/>
    <w:rsid w:val="002F2A06"/>
    <w:rsid w:val="003116DF"/>
    <w:rsid w:val="003127A2"/>
    <w:rsid w:val="00324DF6"/>
    <w:rsid w:val="00347A65"/>
    <w:rsid w:val="003573E0"/>
    <w:rsid w:val="00386D3F"/>
    <w:rsid w:val="0039283D"/>
    <w:rsid w:val="003A3251"/>
    <w:rsid w:val="003A5BFB"/>
    <w:rsid w:val="003A5CB0"/>
    <w:rsid w:val="003B54C9"/>
    <w:rsid w:val="003B59E7"/>
    <w:rsid w:val="003E7115"/>
    <w:rsid w:val="0040461C"/>
    <w:rsid w:val="00415B74"/>
    <w:rsid w:val="0041648F"/>
    <w:rsid w:val="00430232"/>
    <w:rsid w:val="00430C33"/>
    <w:rsid w:val="00434377"/>
    <w:rsid w:val="00462342"/>
    <w:rsid w:val="00471C1C"/>
    <w:rsid w:val="0048049A"/>
    <w:rsid w:val="004E0402"/>
    <w:rsid w:val="004E0428"/>
    <w:rsid w:val="004F1430"/>
    <w:rsid w:val="004F673B"/>
    <w:rsid w:val="00502099"/>
    <w:rsid w:val="00507965"/>
    <w:rsid w:val="005141E6"/>
    <w:rsid w:val="005149A6"/>
    <w:rsid w:val="005159E7"/>
    <w:rsid w:val="00547BA4"/>
    <w:rsid w:val="00551257"/>
    <w:rsid w:val="00567739"/>
    <w:rsid w:val="005727EB"/>
    <w:rsid w:val="005808D9"/>
    <w:rsid w:val="0059125B"/>
    <w:rsid w:val="005A2673"/>
    <w:rsid w:val="005B1803"/>
    <w:rsid w:val="005B243A"/>
    <w:rsid w:val="005E4D74"/>
    <w:rsid w:val="005F16F7"/>
    <w:rsid w:val="006033BA"/>
    <w:rsid w:val="00616D71"/>
    <w:rsid w:val="00630011"/>
    <w:rsid w:val="006504CC"/>
    <w:rsid w:val="00650FE3"/>
    <w:rsid w:val="00656236"/>
    <w:rsid w:val="00683DBD"/>
    <w:rsid w:val="00692EE6"/>
    <w:rsid w:val="006961C9"/>
    <w:rsid w:val="006B22CF"/>
    <w:rsid w:val="006C01FE"/>
    <w:rsid w:val="006D3906"/>
    <w:rsid w:val="006F1D77"/>
    <w:rsid w:val="006F5D84"/>
    <w:rsid w:val="00721D22"/>
    <w:rsid w:val="0073296A"/>
    <w:rsid w:val="00734932"/>
    <w:rsid w:val="00736ADE"/>
    <w:rsid w:val="00753B15"/>
    <w:rsid w:val="007717AB"/>
    <w:rsid w:val="00774763"/>
    <w:rsid w:val="0078596B"/>
    <w:rsid w:val="00786542"/>
    <w:rsid w:val="00792709"/>
    <w:rsid w:val="007B5BF7"/>
    <w:rsid w:val="008037E6"/>
    <w:rsid w:val="008060D5"/>
    <w:rsid w:val="0084206D"/>
    <w:rsid w:val="00851130"/>
    <w:rsid w:val="008654EC"/>
    <w:rsid w:val="00884865"/>
    <w:rsid w:val="008A1B41"/>
    <w:rsid w:val="008A48FB"/>
    <w:rsid w:val="008D41D4"/>
    <w:rsid w:val="008D58DB"/>
    <w:rsid w:val="008E080D"/>
    <w:rsid w:val="008E223F"/>
    <w:rsid w:val="008E3111"/>
    <w:rsid w:val="008F23F9"/>
    <w:rsid w:val="0090460B"/>
    <w:rsid w:val="00925BD4"/>
    <w:rsid w:val="00933036"/>
    <w:rsid w:val="00944A2B"/>
    <w:rsid w:val="009471FF"/>
    <w:rsid w:val="00947D10"/>
    <w:rsid w:val="00963B82"/>
    <w:rsid w:val="00983788"/>
    <w:rsid w:val="009E6B67"/>
    <w:rsid w:val="00A17795"/>
    <w:rsid w:val="00A222F4"/>
    <w:rsid w:val="00A312E6"/>
    <w:rsid w:val="00A33352"/>
    <w:rsid w:val="00A35C5C"/>
    <w:rsid w:val="00A728D7"/>
    <w:rsid w:val="00A92AF1"/>
    <w:rsid w:val="00A97B59"/>
    <w:rsid w:val="00A97F8C"/>
    <w:rsid w:val="00AA2D68"/>
    <w:rsid w:val="00AB22E5"/>
    <w:rsid w:val="00AC0D6C"/>
    <w:rsid w:val="00AC1122"/>
    <w:rsid w:val="00AC3B9B"/>
    <w:rsid w:val="00AD0CB5"/>
    <w:rsid w:val="00AD7A15"/>
    <w:rsid w:val="00B050AD"/>
    <w:rsid w:val="00B2635F"/>
    <w:rsid w:val="00B308EA"/>
    <w:rsid w:val="00B37BC9"/>
    <w:rsid w:val="00B55A59"/>
    <w:rsid w:val="00B64B1E"/>
    <w:rsid w:val="00B82E71"/>
    <w:rsid w:val="00B919D5"/>
    <w:rsid w:val="00B92416"/>
    <w:rsid w:val="00BA0A3F"/>
    <w:rsid w:val="00BE6E8B"/>
    <w:rsid w:val="00C012BE"/>
    <w:rsid w:val="00C10B3C"/>
    <w:rsid w:val="00C12AD6"/>
    <w:rsid w:val="00C26592"/>
    <w:rsid w:val="00C30BF1"/>
    <w:rsid w:val="00C50EAE"/>
    <w:rsid w:val="00C63D6F"/>
    <w:rsid w:val="00C76FF9"/>
    <w:rsid w:val="00C810C7"/>
    <w:rsid w:val="00CB2161"/>
    <w:rsid w:val="00CB2878"/>
    <w:rsid w:val="00CB72A9"/>
    <w:rsid w:val="00CD292A"/>
    <w:rsid w:val="00CE5DC6"/>
    <w:rsid w:val="00D174E9"/>
    <w:rsid w:val="00D30F99"/>
    <w:rsid w:val="00D34140"/>
    <w:rsid w:val="00D87D1E"/>
    <w:rsid w:val="00D94FC9"/>
    <w:rsid w:val="00DA3CBB"/>
    <w:rsid w:val="00DB0565"/>
    <w:rsid w:val="00DB315D"/>
    <w:rsid w:val="00DB7ABE"/>
    <w:rsid w:val="00E02E5F"/>
    <w:rsid w:val="00E04B7E"/>
    <w:rsid w:val="00E068B7"/>
    <w:rsid w:val="00E10FF1"/>
    <w:rsid w:val="00E2595C"/>
    <w:rsid w:val="00E264A6"/>
    <w:rsid w:val="00E36E40"/>
    <w:rsid w:val="00E4345B"/>
    <w:rsid w:val="00E52E6D"/>
    <w:rsid w:val="00E539FC"/>
    <w:rsid w:val="00E53F4A"/>
    <w:rsid w:val="00E674D3"/>
    <w:rsid w:val="00EA701A"/>
    <w:rsid w:val="00EC58EA"/>
    <w:rsid w:val="00EE6C68"/>
    <w:rsid w:val="00F1389E"/>
    <w:rsid w:val="00F23AC3"/>
    <w:rsid w:val="00F24F32"/>
    <w:rsid w:val="00F40D61"/>
    <w:rsid w:val="00F43B84"/>
    <w:rsid w:val="00F46B51"/>
    <w:rsid w:val="00F65747"/>
    <w:rsid w:val="00FA33B1"/>
    <w:rsid w:val="00FB3C83"/>
    <w:rsid w:val="00FB62ED"/>
    <w:rsid w:val="00FC333B"/>
    <w:rsid w:val="00FE3C1E"/>
    <w:rsid w:val="00FE3D48"/>
    <w:rsid w:val="00FE742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32B64"/>
  <w15:docId w15:val="{E36E7A54-BB68-4312-B8FD-B85CEF9B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8E080D"/>
    <w:rPr>
      <w:rFonts w:ascii="Arial" w:eastAsia="MS Mincho" w:hAnsi="Arial" w:cs="Times New Roman"/>
      <w:color w:val="56585B"/>
      <w:sz w:val="20"/>
      <w:lang w:val="en-US"/>
    </w:rPr>
  </w:style>
  <w:style w:type="paragraph" w:styleId="Heading1">
    <w:name w:val="heading 1"/>
    <w:basedOn w:val="Normal"/>
    <w:next w:val="Normal"/>
    <w:link w:val="Heading1Char"/>
    <w:uiPriority w:val="9"/>
    <w:qFormat/>
    <w:rsid w:val="00CE5DC6"/>
    <w:pPr>
      <w:numPr>
        <w:numId w:val="21"/>
      </w:numPr>
      <w:spacing w:before="240" w:after="240" w:line="360" w:lineRule="exact"/>
      <w:outlineLvl w:val="0"/>
    </w:pPr>
    <w:rPr>
      <w:rFonts w:eastAsiaTheme="minorHAnsi" w:cs="Arial"/>
      <w:b/>
      <w:bCs/>
      <w:caps/>
      <w:color w:val="5E78AD" w:themeColor="accent2"/>
      <w:spacing w:val="5"/>
      <w:sz w:val="32"/>
      <w:szCs w:val="32"/>
    </w:rPr>
  </w:style>
  <w:style w:type="paragraph" w:styleId="Heading2">
    <w:name w:val="heading 2"/>
    <w:basedOn w:val="Normal"/>
    <w:next w:val="Normal"/>
    <w:link w:val="Heading2Char"/>
    <w:uiPriority w:val="9"/>
    <w:unhideWhenUsed/>
    <w:qFormat/>
    <w:rsid w:val="00AD0CB5"/>
    <w:pPr>
      <w:numPr>
        <w:ilvl w:val="1"/>
        <w:numId w:val="21"/>
      </w:numPr>
      <w:spacing w:before="240" w:after="240" w:line="320" w:lineRule="exact"/>
      <w:outlineLvl w:val="1"/>
    </w:pPr>
    <w:rPr>
      <w:rFonts w:cs="Arial"/>
      <w:b/>
      <w:bCs/>
      <w:caps/>
      <w:color w:val="5E78AD" w:themeColor="accent2"/>
      <w:sz w:val="24"/>
      <w:szCs w:val="40"/>
    </w:rPr>
  </w:style>
  <w:style w:type="paragraph" w:styleId="Heading3">
    <w:name w:val="heading 3"/>
    <w:next w:val="Normal"/>
    <w:link w:val="Heading3Char"/>
    <w:uiPriority w:val="9"/>
    <w:unhideWhenUsed/>
    <w:qFormat/>
    <w:rsid w:val="00AD0CB5"/>
    <w:pPr>
      <w:numPr>
        <w:ilvl w:val="2"/>
        <w:numId w:val="21"/>
      </w:numPr>
      <w:spacing w:before="240" w:after="240"/>
      <w:outlineLvl w:val="2"/>
    </w:pPr>
    <w:rPr>
      <w:rFonts w:ascii="Arial" w:eastAsiaTheme="minorEastAsia" w:hAnsi="Arial" w:cs="Arial"/>
      <w:bCs/>
      <w:caps/>
      <w:color w:val="5E78AD" w:themeColor="accent2"/>
      <w:sz w:val="20"/>
      <w:lang w:val="en-GB"/>
    </w:rPr>
  </w:style>
  <w:style w:type="paragraph" w:styleId="Heading4">
    <w:name w:val="heading 4"/>
    <w:basedOn w:val="Normal"/>
    <w:next w:val="Normal"/>
    <w:link w:val="Heading4Char"/>
    <w:uiPriority w:val="9"/>
    <w:unhideWhenUsed/>
    <w:qFormat/>
    <w:rsid w:val="00AD0CB5"/>
    <w:pPr>
      <w:numPr>
        <w:ilvl w:val="3"/>
        <w:numId w:val="21"/>
      </w:numPr>
      <w:spacing w:before="240" w:after="240" w:line="320" w:lineRule="exact"/>
      <w:outlineLvl w:val="3"/>
    </w:pPr>
    <w:rPr>
      <w:color w:val="5E78AD" w:themeColor="accent2"/>
      <w:szCs w:val="28"/>
    </w:rPr>
  </w:style>
  <w:style w:type="paragraph" w:styleId="Heading5">
    <w:name w:val="heading 5"/>
    <w:basedOn w:val="Normal"/>
    <w:next w:val="Normal"/>
    <w:link w:val="Heading5Char"/>
    <w:uiPriority w:val="9"/>
    <w:unhideWhenUsed/>
    <w:rsid w:val="005F16F7"/>
    <w:pPr>
      <w:keepNext/>
      <w:keepLines/>
      <w:spacing w:before="40"/>
      <w:outlineLvl w:val="4"/>
    </w:pPr>
    <w:rPr>
      <w:rFonts w:asciiTheme="majorHAnsi" w:eastAsiaTheme="majorEastAsia" w:hAnsiTheme="majorHAnsi" w:cstheme="majorBidi"/>
      <w:color w:val="1C25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autoRedefine/>
    <w:rsid w:val="00C76FF9"/>
    <w:rPr>
      <w:caps/>
      <w:sz w:val="32"/>
      <w:szCs w:val="36"/>
    </w:rPr>
  </w:style>
  <w:style w:type="character" w:customStyle="1" w:styleId="Heading1Char">
    <w:name w:val="Heading 1 Char"/>
    <w:basedOn w:val="DefaultParagraphFont"/>
    <w:link w:val="Heading1"/>
    <w:uiPriority w:val="9"/>
    <w:rsid w:val="00CE5DC6"/>
    <w:rPr>
      <w:rFonts w:ascii="Arial" w:hAnsi="Arial" w:cs="Arial"/>
      <w:b/>
      <w:bCs/>
      <w:caps/>
      <w:color w:val="5E78AD" w:themeColor="accent2"/>
      <w:spacing w:val="5"/>
      <w:sz w:val="32"/>
      <w:szCs w:val="32"/>
      <w:lang w:val="en-US"/>
    </w:rPr>
  </w:style>
  <w:style w:type="paragraph" w:styleId="Subtitle">
    <w:name w:val="Subtitle"/>
    <w:basedOn w:val="Normal"/>
    <w:next w:val="Normal"/>
    <w:link w:val="SubtitleChar"/>
    <w:autoRedefine/>
    <w:uiPriority w:val="11"/>
    <w:rsid w:val="00C76FF9"/>
    <w:pPr>
      <w:numPr>
        <w:ilvl w:val="1"/>
      </w:numPr>
      <w:spacing w:after="240"/>
    </w:pPr>
    <w:rPr>
      <w:rFonts w:asciiTheme="minorHAnsi" w:hAnsiTheme="minorHAnsi"/>
      <w:color w:val="5A5A5A" w:themeColor="text1" w:themeTint="A5"/>
      <w:spacing w:val="15"/>
      <w:sz w:val="24"/>
      <w:szCs w:val="22"/>
    </w:rPr>
  </w:style>
  <w:style w:type="character" w:customStyle="1" w:styleId="SubtitleChar">
    <w:name w:val="Subtitle Char"/>
    <w:basedOn w:val="DefaultParagraphFont"/>
    <w:link w:val="Subtitle"/>
    <w:uiPriority w:val="11"/>
    <w:rsid w:val="00C76FF9"/>
    <w:rPr>
      <w:color w:val="5A5A5A" w:themeColor="text1" w:themeTint="A5"/>
      <w:spacing w:val="15"/>
      <w:szCs w:val="22"/>
    </w:rPr>
  </w:style>
  <w:style w:type="character" w:customStyle="1" w:styleId="Heading2Char">
    <w:name w:val="Heading 2 Char"/>
    <w:basedOn w:val="DefaultParagraphFont"/>
    <w:link w:val="Heading2"/>
    <w:uiPriority w:val="9"/>
    <w:rsid w:val="00AD0CB5"/>
    <w:rPr>
      <w:rFonts w:ascii="Arial" w:eastAsiaTheme="minorEastAsia" w:hAnsi="Arial" w:cs="Arial"/>
      <w:b/>
      <w:bCs/>
      <w:caps/>
      <w:color w:val="5E78AD" w:themeColor="accent2"/>
      <w:szCs w:val="40"/>
      <w:lang w:val="en-GB"/>
    </w:rPr>
  </w:style>
  <w:style w:type="table" w:customStyle="1" w:styleId="Style1">
    <w:name w:val="Style1"/>
    <w:basedOn w:val="TableNormal"/>
    <w:uiPriority w:val="99"/>
    <w:rsid w:val="00EE6C68"/>
    <w:rPr>
      <w:rFonts w:ascii="Rockwell" w:eastAsiaTheme="minorEastAsia" w:hAnsi="Rockwell"/>
      <w:sz w:val="20"/>
      <w:szCs w:val="20"/>
    </w:rPr>
    <w:tblPr/>
  </w:style>
  <w:style w:type="paragraph" w:styleId="Header">
    <w:name w:val="header"/>
    <w:basedOn w:val="Normal"/>
    <w:link w:val="HeaderChar"/>
    <w:uiPriority w:val="99"/>
    <w:unhideWhenUsed/>
    <w:rsid w:val="0041648F"/>
    <w:pPr>
      <w:tabs>
        <w:tab w:val="center" w:pos="4536"/>
        <w:tab w:val="right" w:pos="9072"/>
      </w:tabs>
    </w:pPr>
  </w:style>
  <w:style w:type="character" w:customStyle="1" w:styleId="HeaderChar">
    <w:name w:val="Header Char"/>
    <w:basedOn w:val="DefaultParagraphFont"/>
    <w:link w:val="Header"/>
    <w:uiPriority w:val="99"/>
    <w:rsid w:val="0041648F"/>
    <w:rPr>
      <w:rFonts w:ascii="Calibri" w:eastAsiaTheme="minorEastAsia" w:hAnsi="Calibri"/>
      <w:color w:val="1A1A1A" w:themeColor="background1" w:themeShade="1A"/>
      <w:sz w:val="22"/>
      <w:szCs w:val="20"/>
    </w:rPr>
  </w:style>
  <w:style w:type="paragraph" w:styleId="Footer">
    <w:name w:val="footer"/>
    <w:basedOn w:val="Normal"/>
    <w:link w:val="FooterChar"/>
    <w:uiPriority w:val="99"/>
    <w:unhideWhenUsed/>
    <w:rsid w:val="0041648F"/>
    <w:pPr>
      <w:tabs>
        <w:tab w:val="center" w:pos="4536"/>
        <w:tab w:val="right" w:pos="9072"/>
      </w:tabs>
    </w:pPr>
  </w:style>
  <w:style w:type="character" w:customStyle="1" w:styleId="FooterChar">
    <w:name w:val="Footer Char"/>
    <w:basedOn w:val="DefaultParagraphFont"/>
    <w:link w:val="Footer"/>
    <w:uiPriority w:val="99"/>
    <w:rsid w:val="0041648F"/>
    <w:rPr>
      <w:rFonts w:ascii="Calibri" w:eastAsiaTheme="minorEastAsia" w:hAnsi="Calibri"/>
      <w:color w:val="1A1A1A" w:themeColor="background1" w:themeShade="1A"/>
      <w:sz w:val="22"/>
      <w:szCs w:val="20"/>
    </w:rPr>
  </w:style>
  <w:style w:type="character" w:styleId="PageNumber">
    <w:name w:val="page number"/>
    <w:basedOn w:val="DefaultParagraphFont"/>
    <w:uiPriority w:val="99"/>
    <w:semiHidden/>
    <w:unhideWhenUsed/>
    <w:rsid w:val="00B64B1E"/>
  </w:style>
  <w:style w:type="paragraph" w:styleId="NoSpacing">
    <w:name w:val="No Spacing"/>
    <w:uiPriority w:val="1"/>
    <w:rsid w:val="00D174E9"/>
    <w:rPr>
      <w:rFonts w:ascii="Calibri" w:eastAsiaTheme="minorEastAsia" w:hAnsi="Calibri"/>
      <w:color w:val="1A1A1A" w:themeColor="background1" w:themeShade="1A"/>
      <w:sz w:val="22"/>
      <w:szCs w:val="20"/>
    </w:rPr>
  </w:style>
  <w:style w:type="paragraph" w:customStyle="1" w:styleId="Header1">
    <w:name w:val="Header1"/>
    <w:rsid w:val="005F16F7"/>
    <w:pPr>
      <w:jc w:val="right"/>
    </w:pPr>
    <w:rPr>
      <w:rFonts w:ascii="Exo" w:eastAsiaTheme="minorEastAsia" w:hAnsi="Exo"/>
      <w:b/>
      <w:bCs/>
      <w:color w:val="5E78AD" w:themeColor="accent2"/>
      <w:sz w:val="22"/>
      <w:szCs w:val="20"/>
      <w:lang w:val="nl-BE"/>
    </w:rPr>
  </w:style>
  <w:style w:type="character" w:customStyle="1" w:styleId="Heading3Char">
    <w:name w:val="Heading 3 Char"/>
    <w:basedOn w:val="DefaultParagraphFont"/>
    <w:link w:val="Heading3"/>
    <w:uiPriority w:val="9"/>
    <w:rsid w:val="00AD0CB5"/>
    <w:rPr>
      <w:rFonts w:ascii="Arial" w:eastAsiaTheme="minorEastAsia" w:hAnsi="Arial" w:cs="Arial"/>
      <w:bCs/>
      <w:caps/>
      <w:color w:val="5E78AD" w:themeColor="accent2"/>
      <w:sz w:val="20"/>
      <w:lang w:val="en-GB"/>
    </w:rPr>
  </w:style>
  <w:style w:type="paragraph" w:styleId="Title">
    <w:name w:val="Title"/>
    <w:basedOn w:val="Normal"/>
    <w:next w:val="Normal"/>
    <w:link w:val="TitleChar"/>
    <w:uiPriority w:val="10"/>
    <w:rsid w:val="00324DF6"/>
    <w:pPr>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24DF6"/>
    <w:rPr>
      <w:rFonts w:ascii="Arial" w:eastAsiaTheme="majorEastAsia" w:hAnsi="Arial" w:cstheme="majorBidi"/>
      <w:spacing w:val="-10"/>
      <w:kern w:val="28"/>
      <w:sz w:val="56"/>
      <w:szCs w:val="56"/>
      <w:lang w:val="en-GB"/>
    </w:rPr>
  </w:style>
  <w:style w:type="character" w:customStyle="1" w:styleId="Heading4Char">
    <w:name w:val="Heading 4 Char"/>
    <w:basedOn w:val="DefaultParagraphFont"/>
    <w:link w:val="Heading4"/>
    <w:uiPriority w:val="9"/>
    <w:rsid w:val="00AD0CB5"/>
    <w:rPr>
      <w:rFonts w:ascii="Arial" w:eastAsiaTheme="minorEastAsia" w:hAnsi="Arial"/>
      <w:color w:val="5E78AD" w:themeColor="accent2"/>
      <w:sz w:val="20"/>
      <w:szCs w:val="28"/>
      <w:lang w:val="en-GB"/>
    </w:rPr>
  </w:style>
  <w:style w:type="character" w:customStyle="1" w:styleId="Heading5Char">
    <w:name w:val="Heading 5 Char"/>
    <w:basedOn w:val="DefaultParagraphFont"/>
    <w:link w:val="Heading5"/>
    <w:uiPriority w:val="9"/>
    <w:rsid w:val="005F16F7"/>
    <w:rPr>
      <w:rFonts w:asciiTheme="majorHAnsi" w:eastAsiaTheme="majorEastAsia" w:hAnsiTheme="majorHAnsi" w:cstheme="majorBidi"/>
      <w:color w:val="1C254A" w:themeColor="accent1" w:themeShade="BF"/>
      <w:szCs w:val="20"/>
      <w:lang w:val="en-GB"/>
    </w:rPr>
  </w:style>
  <w:style w:type="paragraph" w:customStyle="1" w:styleId="Footer1">
    <w:name w:val="Footer1"/>
    <w:basedOn w:val="Normal"/>
    <w:rsid w:val="00C810C7"/>
    <w:pPr>
      <w:jc w:val="right"/>
    </w:pPr>
    <w:rPr>
      <w:lang w:val="nl-BE"/>
    </w:rPr>
  </w:style>
  <w:style w:type="paragraph" w:styleId="IntenseQuote">
    <w:name w:val="Intense Quote"/>
    <w:aliases w:val="Quote"/>
    <w:basedOn w:val="Normal"/>
    <w:next w:val="Normal"/>
    <w:link w:val="IntenseQuoteChar"/>
    <w:uiPriority w:val="30"/>
    <w:qFormat/>
    <w:rsid w:val="008E3111"/>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IntenseQuoteChar">
    <w:name w:val="Intense Quote Char"/>
    <w:aliases w:val="Quote Char"/>
    <w:basedOn w:val="DefaultParagraphFont"/>
    <w:link w:val="IntenseQuote"/>
    <w:uiPriority w:val="30"/>
    <w:rsid w:val="008E3111"/>
    <w:rPr>
      <w:rFonts w:ascii="Arial" w:eastAsiaTheme="minorEastAsia" w:hAnsi="Arial"/>
      <w:i/>
      <w:iCs/>
      <w:color w:val="5E78AD" w:themeColor="accent2"/>
      <w:sz w:val="22"/>
      <w:szCs w:val="20"/>
      <w:lang w:val="en-GB"/>
    </w:rPr>
  </w:style>
  <w:style w:type="paragraph" w:customStyle="1" w:styleId="Paragraphestandard">
    <w:name w:val="[Paragraphe standard]"/>
    <w:basedOn w:val="Normal"/>
    <w:uiPriority w:val="99"/>
    <w:rsid w:val="005808D9"/>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rPr>
  </w:style>
  <w:style w:type="character" w:styleId="Hyperlink">
    <w:name w:val="Hyperlink"/>
    <w:basedOn w:val="DefaultParagraphFont"/>
    <w:uiPriority w:val="99"/>
    <w:unhideWhenUsed/>
    <w:qFormat/>
    <w:rsid w:val="00E4345B"/>
    <w:rPr>
      <w:color w:val="263264" w:themeColor="accent1"/>
      <w:u w:val="single"/>
    </w:rPr>
  </w:style>
  <w:style w:type="character" w:styleId="PlaceholderText">
    <w:name w:val="Placeholder Text"/>
    <w:basedOn w:val="DefaultParagraphFont"/>
    <w:uiPriority w:val="99"/>
    <w:semiHidden/>
    <w:rsid w:val="008037E6"/>
    <w:rPr>
      <w:color w:val="808080"/>
    </w:rPr>
  </w:style>
  <w:style w:type="paragraph" w:customStyle="1" w:styleId="Informations">
    <w:name w:val="Informations"/>
    <w:basedOn w:val="Normal"/>
    <w:rsid w:val="004F1430"/>
    <w:pPr>
      <w:spacing w:after="360"/>
    </w:pPr>
  </w:style>
  <w:style w:type="paragraph" w:styleId="Date">
    <w:name w:val="Date"/>
    <w:basedOn w:val="Normal"/>
    <w:next w:val="Normal"/>
    <w:link w:val="DateChar"/>
    <w:uiPriority w:val="99"/>
    <w:unhideWhenUsed/>
    <w:rsid w:val="00172F75"/>
    <w:pPr>
      <w:spacing w:before="200" w:line="400" w:lineRule="exact"/>
    </w:pPr>
  </w:style>
  <w:style w:type="paragraph" w:customStyle="1" w:styleId="Subject">
    <w:name w:val="Subject"/>
    <w:basedOn w:val="Normal"/>
    <w:rsid w:val="004F1430"/>
    <w:pPr>
      <w:spacing w:before="200" w:line="220" w:lineRule="exact"/>
    </w:pPr>
    <w:rPr>
      <w:b/>
    </w:rPr>
  </w:style>
  <w:style w:type="character" w:customStyle="1" w:styleId="DateChar">
    <w:name w:val="Date Char"/>
    <w:basedOn w:val="DefaultParagraphFont"/>
    <w:link w:val="Date"/>
    <w:uiPriority w:val="99"/>
    <w:rsid w:val="00172F75"/>
    <w:rPr>
      <w:rFonts w:ascii="Arial" w:eastAsiaTheme="minorEastAsia" w:hAnsi="Arial"/>
      <w:color w:val="656865" w:themeColor="text2"/>
      <w:sz w:val="18"/>
      <w:szCs w:val="20"/>
      <w:lang w:val="en-GB"/>
    </w:rPr>
  </w:style>
  <w:style w:type="paragraph" w:customStyle="1" w:styleId="Document-Title">
    <w:name w:val="Document-Title"/>
    <w:qFormat/>
    <w:rsid w:val="00E02E5F"/>
    <w:pPr>
      <w:spacing w:before="1800"/>
    </w:pPr>
    <w:rPr>
      <w:rFonts w:ascii="Arial" w:hAnsi="Arial" w:cs="Arial"/>
      <w:b/>
      <w:bCs/>
      <w:color w:val="5E78AD" w:themeColor="accent2"/>
      <w:spacing w:val="5"/>
      <w:sz w:val="70"/>
      <w:szCs w:val="32"/>
      <w:lang w:val="en-US"/>
    </w:rPr>
  </w:style>
  <w:style w:type="paragraph" w:customStyle="1" w:styleId="Sous-titre1">
    <w:name w:val="Sous-titre1"/>
    <w:basedOn w:val="Normal"/>
    <w:rsid w:val="00B919D5"/>
    <w:pPr>
      <w:widowControl w:val="0"/>
      <w:autoSpaceDE w:val="0"/>
      <w:autoSpaceDN w:val="0"/>
      <w:adjustRightInd w:val="0"/>
      <w:spacing w:line="288" w:lineRule="auto"/>
      <w:textAlignment w:val="center"/>
    </w:pPr>
    <w:rPr>
      <w:rFonts w:eastAsiaTheme="minorHAnsi" w:cs="Arial"/>
      <w:color w:val="C5C5BD" w:themeColor="background2"/>
      <w:spacing w:val="4"/>
      <w:sz w:val="44"/>
      <w:szCs w:val="44"/>
    </w:rPr>
  </w:style>
  <w:style w:type="paragraph" w:customStyle="1" w:styleId="DocumentTitle-Sub-title">
    <w:name w:val="Document Title - Sub-title"/>
    <w:basedOn w:val="Normal"/>
    <w:next w:val="Document-Title"/>
    <w:qFormat/>
    <w:rsid w:val="00FE7423"/>
    <w:pPr>
      <w:widowControl w:val="0"/>
      <w:autoSpaceDE w:val="0"/>
      <w:autoSpaceDN w:val="0"/>
      <w:adjustRightInd w:val="0"/>
      <w:spacing w:before="240" w:line="288" w:lineRule="auto"/>
      <w:textAlignment w:val="center"/>
    </w:pPr>
    <w:rPr>
      <w:rFonts w:eastAsiaTheme="minorHAnsi" w:cs="Arial"/>
      <w:b/>
      <w:bCs/>
      <w:spacing w:val="4"/>
      <w:sz w:val="44"/>
      <w:szCs w:val="44"/>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ListParagraph">
    <w:name w:val="List Paragraph"/>
    <w:basedOn w:val="Normal"/>
    <w:uiPriority w:val="34"/>
    <w:rsid w:val="009E6B67"/>
    <w:pPr>
      <w:ind w:left="720"/>
      <w:contextualSpacing/>
    </w:pPr>
  </w:style>
  <w:style w:type="paragraph" w:customStyle="1" w:styleId="Bulletpoint">
    <w:name w:val="Bullet point"/>
    <w:basedOn w:val="ListParagraph"/>
    <w:qFormat/>
    <w:rsid w:val="00FB62ED"/>
    <w:pPr>
      <w:numPr>
        <w:numId w:val="35"/>
      </w:numPr>
    </w:pPr>
  </w:style>
  <w:style w:type="paragraph" w:customStyle="1" w:styleId="Niveauducommentaire21">
    <w:name w:val="Niveau du commentaire : 21"/>
    <w:basedOn w:val="Bulletpoint"/>
    <w:uiPriority w:val="99"/>
    <w:rsid w:val="00753B15"/>
  </w:style>
  <w:style w:type="paragraph" w:styleId="TOC1">
    <w:name w:val="toc 1"/>
    <w:basedOn w:val="Normal"/>
    <w:next w:val="Normal"/>
    <w:autoRedefine/>
    <w:uiPriority w:val="39"/>
    <w:unhideWhenUsed/>
    <w:rsid w:val="00F23AC3"/>
    <w:pPr>
      <w:spacing w:before="120" w:after="120"/>
    </w:pPr>
    <w:rPr>
      <w:bCs/>
      <w:sz w:val="24"/>
    </w:rPr>
  </w:style>
  <w:style w:type="paragraph" w:styleId="TOC2">
    <w:name w:val="toc 2"/>
    <w:basedOn w:val="Normal"/>
    <w:next w:val="Normal"/>
    <w:autoRedefine/>
    <w:uiPriority w:val="39"/>
    <w:unhideWhenUsed/>
    <w:rsid w:val="00F23AC3"/>
    <w:pPr>
      <w:ind w:left="181"/>
    </w:pPr>
    <w:rPr>
      <w:bCs/>
      <w:szCs w:val="22"/>
    </w:rPr>
  </w:style>
  <w:style w:type="paragraph" w:styleId="TOC3">
    <w:name w:val="toc 3"/>
    <w:basedOn w:val="Normal"/>
    <w:next w:val="Normal"/>
    <w:autoRedefine/>
    <w:uiPriority w:val="39"/>
    <w:unhideWhenUsed/>
    <w:rsid w:val="00F23AC3"/>
    <w:pPr>
      <w:ind w:left="360"/>
    </w:pPr>
    <w:rPr>
      <w:rFonts w:asciiTheme="minorHAnsi" w:hAnsiTheme="minorHAnsi"/>
      <w:sz w:val="22"/>
      <w:szCs w:val="22"/>
    </w:rPr>
  </w:style>
  <w:style w:type="paragraph" w:styleId="TOC4">
    <w:name w:val="toc 4"/>
    <w:basedOn w:val="Normal"/>
    <w:next w:val="Normal"/>
    <w:autoRedefine/>
    <w:uiPriority w:val="39"/>
    <w:unhideWhenUsed/>
    <w:rsid w:val="00F23AC3"/>
    <w:pPr>
      <w:ind w:left="540"/>
    </w:pPr>
    <w:rPr>
      <w:rFonts w:asciiTheme="minorHAnsi" w:hAnsiTheme="minorHAnsi"/>
    </w:rPr>
  </w:style>
  <w:style w:type="paragraph" w:styleId="TOC5">
    <w:name w:val="toc 5"/>
    <w:basedOn w:val="Normal"/>
    <w:next w:val="Normal"/>
    <w:autoRedefine/>
    <w:uiPriority w:val="39"/>
    <w:unhideWhenUsed/>
    <w:rsid w:val="00F23AC3"/>
    <w:pPr>
      <w:ind w:left="720"/>
    </w:pPr>
    <w:rPr>
      <w:rFonts w:asciiTheme="minorHAnsi" w:hAnsiTheme="minorHAnsi"/>
    </w:rPr>
  </w:style>
  <w:style w:type="paragraph" w:styleId="TOC6">
    <w:name w:val="toc 6"/>
    <w:basedOn w:val="Normal"/>
    <w:next w:val="Normal"/>
    <w:autoRedefine/>
    <w:uiPriority w:val="39"/>
    <w:unhideWhenUsed/>
    <w:rsid w:val="00F23AC3"/>
    <w:pPr>
      <w:ind w:left="900"/>
    </w:pPr>
    <w:rPr>
      <w:rFonts w:asciiTheme="minorHAnsi" w:hAnsiTheme="minorHAnsi"/>
    </w:rPr>
  </w:style>
  <w:style w:type="paragraph" w:styleId="TOC7">
    <w:name w:val="toc 7"/>
    <w:basedOn w:val="Normal"/>
    <w:next w:val="Normal"/>
    <w:autoRedefine/>
    <w:uiPriority w:val="39"/>
    <w:unhideWhenUsed/>
    <w:rsid w:val="00F23AC3"/>
    <w:pPr>
      <w:ind w:left="1080"/>
    </w:pPr>
    <w:rPr>
      <w:rFonts w:asciiTheme="minorHAnsi" w:hAnsiTheme="minorHAnsi"/>
    </w:rPr>
  </w:style>
  <w:style w:type="paragraph" w:styleId="TOC8">
    <w:name w:val="toc 8"/>
    <w:basedOn w:val="Normal"/>
    <w:next w:val="Normal"/>
    <w:autoRedefine/>
    <w:uiPriority w:val="39"/>
    <w:unhideWhenUsed/>
    <w:rsid w:val="00F23AC3"/>
    <w:pPr>
      <w:ind w:left="1260"/>
    </w:pPr>
    <w:rPr>
      <w:rFonts w:asciiTheme="minorHAnsi" w:hAnsiTheme="minorHAnsi"/>
    </w:rPr>
  </w:style>
  <w:style w:type="paragraph" w:styleId="TOC9">
    <w:name w:val="toc 9"/>
    <w:basedOn w:val="Normal"/>
    <w:next w:val="Normal"/>
    <w:autoRedefine/>
    <w:uiPriority w:val="39"/>
    <w:unhideWhenUsed/>
    <w:rsid w:val="00F23AC3"/>
    <w:pPr>
      <w:ind w:left="1440"/>
    </w:pPr>
    <w:rPr>
      <w:rFonts w:asciiTheme="minorHAnsi" w:hAnsiTheme="minorHAnsi"/>
    </w:rPr>
  </w:style>
  <w:style w:type="paragraph" w:styleId="TOCHeading">
    <w:name w:val="TOC Heading"/>
    <w:basedOn w:val="Heading1"/>
    <w:next w:val="Normal"/>
    <w:uiPriority w:val="39"/>
    <w:unhideWhenUsed/>
    <w:qFormat/>
    <w:rsid w:val="00F23AC3"/>
    <w:pPr>
      <w:keepNext/>
      <w:keepLines/>
      <w:spacing w:before="480" w:after="0" w:line="276" w:lineRule="auto"/>
      <w:outlineLvl w:val="9"/>
    </w:pPr>
    <w:rPr>
      <w:rFonts w:asciiTheme="majorHAnsi" w:eastAsiaTheme="majorEastAsia" w:hAnsiTheme="majorHAnsi" w:cstheme="majorBidi"/>
      <w:caps w:val="0"/>
      <w:color w:val="1C254A" w:themeColor="accent1" w:themeShade="BF"/>
      <w:spacing w:val="0"/>
      <w:sz w:val="28"/>
      <w:szCs w:val="28"/>
      <w:lang w:val="fr-FR" w:eastAsia="fr-FR"/>
    </w:rPr>
  </w:style>
  <w:style w:type="paragraph" w:styleId="FootnoteText">
    <w:name w:val="footnote text"/>
    <w:basedOn w:val="Normal"/>
    <w:link w:val="FootnoteTextChar"/>
    <w:uiPriority w:val="99"/>
    <w:unhideWhenUsed/>
    <w:rsid w:val="00B37BC9"/>
    <w:rPr>
      <w:sz w:val="16"/>
      <w:szCs w:val="16"/>
      <w:lang w:val="nl-BE"/>
    </w:rPr>
  </w:style>
  <w:style w:type="character" w:customStyle="1" w:styleId="FootnoteTextChar">
    <w:name w:val="Footnote Text Char"/>
    <w:basedOn w:val="DefaultParagraphFont"/>
    <w:link w:val="FootnoteText"/>
    <w:uiPriority w:val="99"/>
    <w:rsid w:val="00B37BC9"/>
    <w:rPr>
      <w:rFonts w:ascii="Arial" w:eastAsiaTheme="minorEastAsia" w:hAnsi="Arial"/>
      <w:color w:val="656865" w:themeColor="text2"/>
      <w:sz w:val="16"/>
      <w:szCs w:val="16"/>
      <w:lang w:val="nl-BE"/>
    </w:rPr>
  </w:style>
  <w:style w:type="character" w:styleId="FootnoteReference">
    <w:name w:val="footnote reference"/>
    <w:basedOn w:val="DefaultParagraphFont"/>
    <w:uiPriority w:val="99"/>
    <w:unhideWhenUsed/>
    <w:rsid w:val="00DB315D"/>
    <w:rPr>
      <w:vertAlign w:val="superscript"/>
    </w:rPr>
  </w:style>
  <w:style w:type="character" w:styleId="Strong">
    <w:name w:val="Strong"/>
    <w:basedOn w:val="DefaultParagraphFont"/>
    <w:uiPriority w:val="22"/>
    <w:qFormat/>
    <w:rsid w:val="000D0EC9"/>
    <w:rPr>
      <w:b/>
      <w:bCs/>
    </w:rPr>
  </w:style>
  <w:style w:type="character" w:styleId="HTMLSample">
    <w:name w:val="HTML Sample"/>
    <w:basedOn w:val="DefaultParagraphFont"/>
    <w:uiPriority w:val="99"/>
    <w:semiHidden/>
    <w:unhideWhenUsed/>
    <w:rsid w:val="000D0EC9"/>
    <w:rPr>
      <w:rFonts w:ascii="Arial" w:hAnsi="Arial"/>
      <w:sz w:val="24"/>
      <w:szCs w:val="24"/>
    </w:rPr>
  </w:style>
  <w:style w:type="character" w:styleId="HTMLCode">
    <w:name w:val="HTML Code"/>
    <w:basedOn w:val="DefaultParagraphFont"/>
    <w:uiPriority w:val="99"/>
    <w:semiHidden/>
    <w:unhideWhenUsed/>
    <w:rsid w:val="000D0EC9"/>
    <w:rPr>
      <w:rFonts w:ascii="Arial" w:hAnsi="Arial"/>
      <w:sz w:val="20"/>
      <w:szCs w:val="20"/>
    </w:rPr>
  </w:style>
  <w:style w:type="paragraph" w:customStyle="1" w:styleId="Numberedlist">
    <w:name w:val="Numbered list"/>
    <w:basedOn w:val="ListParagraph"/>
    <w:qFormat/>
    <w:rsid w:val="007B5BF7"/>
    <w:pPr>
      <w:numPr>
        <w:numId w:val="47"/>
      </w:numPr>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hAnsi="Arial" w:cs="Arial"/>
      <w:b/>
      <w:bCs/>
      <w:caps/>
      <w:color w:val="5E78AD" w:themeColor="accent2"/>
      <w:spacing w:val="5"/>
      <w:sz w:val="32"/>
      <w:szCs w:val="32"/>
      <w:lang w:val="en-US"/>
    </w:rPr>
  </w:style>
  <w:style w:type="numbering" w:customStyle="1" w:styleId="COST">
    <w:name w:val="COST"/>
    <w:uiPriority w:val="99"/>
    <w:rsid w:val="00FB62ED"/>
    <w:pPr>
      <w:numPr>
        <w:numId w:val="37"/>
      </w:numPr>
    </w:pPr>
  </w:style>
  <w:style w:type="numbering" w:customStyle="1" w:styleId="COSTNUM">
    <w:name w:val="COST NUM"/>
    <w:uiPriority w:val="99"/>
    <w:rsid w:val="007B5BF7"/>
    <w:pPr>
      <w:numPr>
        <w:numId w:val="46"/>
      </w:numPr>
    </w:pPr>
  </w:style>
  <w:style w:type="paragraph" w:customStyle="1" w:styleId="Title2">
    <w:name w:val="Title 2"/>
    <w:basedOn w:val="Normal"/>
    <w:link w:val="Title2Char"/>
    <w:qFormat/>
    <w:rsid w:val="008E080D"/>
    <w:rPr>
      <w:b/>
      <w:color w:val="69395D"/>
      <w:sz w:val="24"/>
      <w:lang w:val="en-GB"/>
    </w:rPr>
  </w:style>
  <w:style w:type="character" w:customStyle="1" w:styleId="Title2Char">
    <w:name w:val="Title 2 Char"/>
    <w:link w:val="Title2"/>
    <w:rsid w:val="008E080D"/>
    <w:rPr>
      <w:rFonts w:ascii="Arial" w:eastAsia="MS Mincho" w:hAnsi="Arial" w:cs="Times New Roman"/>
      <w:b/>
      <w:color w:val="69395D"/>
      <w:lang w:val="en-GB"/>
    </w:rPr>
  </w:style>
  <w:style w:type="paragraph" w:customStyle="1" w:styleId="Title1COST">
    <w:name w:val="Title_1_COST"/>
    <w:basedOn w:val="Title"/>
    <w:rsid w:val="008E080D"/>
    <w:pPr>
      <w:ind w:left="360" w:hanging="360"/>
      <w:contextualSpacing w:val="0"/>
    </w:pPr>
    <w:rPr>
      <w:rFonts w:eastAsia="Meiryo" w:cs="Times New Roman"/>
      <w:b/>
      <w:color w:val="2A678B"/>
      <w:spacing w:val="0"/>
      <w:kern w:val="48"/>
      <w:sz w:val="28"/>
      <w:szCs w:val="60"/>
    </w:rPr>
  </w:style>
  <w:style w:type="table" w:styleId="TableGrid">
    <w:name w:val="Table Grid"/>
    <w:basedOn w:val="TableNormal"/>
    <w:rsid w:val="008E080D"/>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16D71"/>
    <w:rPr>
      <w:sz w:val="22"/>
      <w:szCs w:val="22"/>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78596B"/>
    <w:rPr>
      <w:sz w:val="16"/>
      <w:szCs w:val="16"/>
    </w:rPr>
  </w:style>
  <w:style w:type="paragraph" w:styleId="CommentText">
    <w:name w:val="annotation text"/>
    <w:basedOn w:val="Normal"/>
    <w:link w:val="CommentTextChar"/>
    <w:uiPriority w:val="99"/>
    <w:semiHidden/>
    <w:unhideWhenUsed/>
    <w:rsid w:val="0078596B"/>
    <w:rPr>
      <w:szCs w:val="20"/>
    </w:rPr>
  </w:style>
  <w:style w:type="character" w:customStyle="1" w:styleId="CommentTextChar">
    <w:name w:val="Comment Text Char"/>
    <w:basedOn w:val="DefaultParagraphFont"/>
    <w:link w:val="CommentText"/>
    <w:uiPriority w:val="99"/>
    <w:semiHidden/>
    <w:rsid w:val="0078596B"/>
    <w:rPr>
      <w:rFonts w:ascii="Arial" w:eastAsia="MS Mincho" w:hAnsi="Arial" w:cs="Times New Roman"/>
      <w:color w:val="56585B"/>
      <w:sz w:val="20"/>
      <w:szCs w:val="20"/>
      <w:lang w:val="en-US"/>
    </w:rPr>
  </w:style>
  <w:style w:type="paragraph" w:styleId="CommentSubject">
    <w:name w:val="annotation subject"/>
    <w:basedOn w:val="CommentText"/>
    <w:next w:val="CommentText"/>
    <w:link w:val="CommentSubjectChar"/>
    <w:uiPriority w:val="99"/>
    <w:semiHidden/>
    <w:unhideWhenUsed/>
    <w:rsid w:val="0078596B"/>
    <w:rPr>
      <w:b/>
      <w:bCs/>
    </w:rPr>
  </w:style>
  <w:style w:type="character" w:customStyle="1" w:styleId="CommentSubjectChar">
    <w:name w:val="Comment Subject Char"/>
    <w:basedOn w:val="CommentTextChar"/>
    <w:link w:val="CommentSubject"/>
    <w:uiPriority w:val="99"/>
    <w:semiHidden/>
    <w:rsid w:val="0078596B"/>
    <w:rPr>
      <w:rFonts w:ascii="Arial" w:eastAsia="MS Mincho" w:hAnsi="Arial" w:cs="Times New Roman"/>
      <w:b/>
      <w:bCs/>
      <w:color w:val="56585B"/>
      <w:sz w:val="20"/>
      <w:szCs w:val="20"/>
      <w:lang w:val="en-US"/>
    </w:rPr>
  </w:style>
  <w:style w:type="paragraph" w:styleId="BalloonText">
    <w:name w:val="Balloon Text"/>
    <w:basedOn w:val="Normal"/>
    <w:link w:val="BalloonTextChar"/>
    <w:uiPriority w:val="99"/>
    <w:semiHidden/>
    <w:unhideWhenUsed/>
    <w:rsid w:val="00785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96B"/>
    <w:rPr>
      <w:rFonts w:ascii="Segoe UI" w:eastAsia="MS Mincho" w:hAnsi="Segoe UI" w:cs="Segoe UI"/>
      <w:color w:val="56585B"/>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14808">
      <w:bodyDiv w:val="1"/>
      <w:marLeft w:val="0"/>
      <w:marRight w:val="0"/>
      <w:marTop w:val="0"/>
      <w:marBottom w:val="0"/>
      <w:divBdr>
        <w:top w:val="none" w:sz="0" w:space="0" w:color="auto"/>
        <w:left w:val="none" w:sz="0" w:space="0" w:color="auto"/>
        <w:bottom w:val="none" w:sz="0" w:space="0" w:color="auto"/>
        <w:right w:val="none" w:sz="0" w:space="0" w:color="auto"/>
      </w:divBdr>
    </w:div>
    <w:div w:id="575941544">
      <w:bodyDiv w:val="1"/>
      <w:marLeft w:val="0"/>
      <w:marRight w:val="0"/>
      <w:marTop w:val="0"/>
      <w:marBottom w:val="0"/>
      <w:divBdr>
        <w:top w:val="none" w:sz="0" w:space="0" w:color="auto"/>
        <w:left w:val="none" w:sz="0" w:space="0" w:color="auto"/>
        <w:bottom w:val="none" w:sz="0" w:space="0" w:color="auto"/>
        <w:right w:val="none" w:sz="0" w:space="0" w:color="auto"/>
      </w:divBdr>
    </w:div>
    <w:div w:id="995261656">
      <w:bodyDiv w:val="1"/>
      <w:marLeft w:val="0"/>
      <w:marRight w:val="0"/>
      <w:marTop w:val="0"/>
      <w:marBottom w:val="0"/>
      <w:divBdr>
        <w:top w:val="none" w:sz="0" w:space="0" w:color="auto"/>
        <w:left w:val="none" w:sz="0" w:space="0" w:color="auto"/>
        <w:bottom w:val="none" w:sz="0" w:space="0" w:color="auto"/>
        <w:right w:val="none" w:sz="0" w:space="0" w:color="auto"/>
      </w:divBdr>
    </w:div>
    <w:div w:id="105238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ristea\Desktop\Report-memo-simple-cover.dotm"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ma:contentTypeID="0x0101000CA33026F02DCB41B85988927CDE607B001478F8A11C707D40B1F9FD47A54C4CA7" ma:contentTypeVersion="13" ma:contentTypeDescription="" ma:contentTypeScope="" ma:versionID="56a2bbc7c022959a9072b358c10d2b5f">
  <xsd:schema xmlns:xsd="http://www.w3.org/2001/XMLSchema" xmlns:xs="http://www.w3.org/2001/XMLSchema" xmlns:p="http://schemas.microsoft.com/office/2006/metadata/properties" xmlns:ns2="933d49a0-7347-4838-a940-2c2bc36f6e72" xmlns:ns3="a549ab33-6379-4ace-9ba9-d62eaeef4dc2" targetNamespace="http://schemas.microsoft.com/office/2006/metadata/properties" ma:root="true" ma:fieldsID="b44959f8732e292079fbd373781b580d" ns2:_="" ns3:_="">
    <xsd:import namespace="933d49a0-7347-4838-a940-2c2bc36f6e72"/>
    <xsd:import namespace="a549ab33-6379-4ace-9ba9-d62eaeef4dc2"/>
    <xsd:element name="properties">
      <xsd:complexType>
        <xsd:sequence>
          <xsd:element name="documentManagement">
            <xsd:complexType>
              <xsd:all>
                <xsd:element ref="ns2:Confidential1" minOccurs="0"/>
                <xsd:element ref="ns2:Obsolete" minOccurs="0"/>
                <xsd:element ref="ns2:Document_x0020_Status" minOccurs="0"/>
                <xsd:element ref="ns2:i00b8442aa7a4cf9a71eeeca23012327" minOccurs="0"/>
                <xsd:element ref="ns2:TaxCatchAll" minOccurs="0"/>
                <xsd:element ref="ns2:TaxCatchAllLabel" minOccurs="0"/>
                <xsd:element ref="ns2:fca2ec1b797f4b5f8f8c86f331133d6a" minOccurs="0"/>
                <xsd:element ref="ns2:nae73cb6769f4a7f9271b45194c652bb"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d49a0-7347-4838-a940-2c2bc36f6e72" elementFormDefault="qualified">
    <xsd:import namespace="http://schemas.microsoft.com/office/2006/documentManagement/types"/>
    <xsd:import namespace="http://schemas.microsoft.com/office/infopath/2007/PartnerControls"/>
    <xsd:element name="Confidential1" ma:index="2" nillable="true" ma:displayName="Confidential" ma:default="0" ma:internalName="Confidential1" ma:readOnly="false">
      <xsd:simpleType>
        <xsd:restriction base="dms:Boolean"/>
      </xsd:simpleType>
    </xsd:element>
    <xsd:element name="Obsolete" ma:index="7" nillable="true" ma:displayName="Obsolete" ma:default="0" ma:internalName="Obsolete" ma:readOnly="false">
      <xsd:simpleType>
        <xsd:restriction base="dms:Boolean"/>
      </xsd:simpleType>
    </xsd:element>
    <xsd:element name="Document_x0020_Status" ma:index="9"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i00b8442aa7a4cf9a71eeeca23012327" ma:index="10" nillable="true" ma:taxonomy="true" ma:internalName="i00b8442aa7a4cf9a71eeeca23012327" ma:taxonomyFieldName="Process" ma:displayName="Process" ma:readOnly="false" ma:fieldId="{200b8442-aa7a-4cf9-a71e-eeca23012327}" ma:sspId="4eace727-6b3e-4a8d-accb-9fde6f3d252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bc2a691-4776-4fea-a291-25994760ed7b}" ma:internalName="TaxCatchAll" ma:readOnly="false" ma:showField="CatchAllData" ma:web="933d49a0-7347-4838-a940-2c2bc36f6e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bc2a691-4776-4fea-a291-25994760ed7b}" ma:internalName="TaxCatchAllLabel" ma:readOnly="true" ma:showField="CatchAllDataLabel" ma:web="933d49a0-7347-4838-a940-2c2bc36f6e72">
      <xsd:complexType>
        <xsd:complexContent>
          <xsd:extension base="dms:MultiChoiceLookup">
            <xsd:sequence>
              <xsd:element name="Value" type="dms:Lookup" maxOccurs="unbounded" minOccurs="0" nillable="true"/>
            </xsd:sequence>
          </xsd:extension>
        </xsd:complexContent>
      </xsd:complexType>
    </xsd:element>
    <xsd:element name="fca2ec1b797f4b5f8f8c86f331133d6a" ma:index="15" nillable="true" ma:taxonomy="true" ma:internalName="fca2ec1b797f4b5f8f8c86f331133d6a" ma:taxonomyFieldName="Doument_x0020_Type" ma:displayName="Type of Document" ma:readOnly="false" ma:fieldId="{fca2ec1b-797f-4b5f-8f8c-86f331133d6a}" ma:sspId="4eace727-6b3e-4a8d-accb-9fde6f3d2523" ma:termSetId="9f8f421d-ea42-4e6f-856d-3cf058b71e97" ma:anchorId="00000000-0000-0000-0000-000000000000" ma:open="false" ma:isKeyword="false">
      <xsd:complexType>
        <xsd:sequence>
          <xsd:element ref="pc:Terms" minOccurs="0" maxOccurs="1"/>
        </xsd:sequence>
      </xsd:complexType>
    </xsd:element>
    <xsd:element name="nae73cb6769f4a7f9271b45194c652bb" ma:index="17" nillable="true" ma:taxonomy="true" ma:internalName="nae73cb6769f4a7f9271b45194c652bb" ma:taxonomyFieldName="Stakeholders" ma:displayName="Stakeholders" ma:readOnly="false" ma:fieldId="{7ae73cb6-769f-4a7f-9271-b45194c652bb}" ma:sspId="4eace727-6b3e-4a8d-accb-9fde6f3d2523" ma:termSetId="f871fab3-8e32-440a-a506-5fc1f2fc55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9ab33-6379-4ace-9ba9-d62eaeef4dc2"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3d49a0-7347-4838-a940-2c2bc36f6e72"/>
    <nae73cb6769f4a7f9271b45194c652bb xmlns="933d49a0-7347-4838-a940-2c2bc36f6e72">
      <Terms xmlns="http://schemas.microsoft.com/office/infopath/2007/PartnerControls"/>
    </nae73cb6769f4a7f9271b45194c652bb>
    <i00b8442aa7a4cf9a71eeeca23012327 xmlns="933d49a0-7347-4838-a940-2c2bc36f6e72">
      <Terms xmlns="http://schemas.microsoft.com/office/infopath/2007/PartnerControls"/>
    </i00b8442aa7a4cf9a71eeeca23012327>
    <Document_x0020_Status xmlns="933d49a0-7347-4838-a940-2c2bc36f6e72" xsi:nil="true"/>
    <Confidential1 xmlns="933d49a0-7347-4838-a940-2c2bc36f6e72">false</Confidential1>
    <fca2ec1b797f4b5f8f8c86f331133d6a xmlns="933d49a0-7347-4838-a940-2c2bc36f6e72">
      <Terms xmlns="http://schemas.microsoft.com/office/infopath/2007/PartnerControls"/>
    </fca2ec1b797f4b5f8f8c86f331133d6a>
    <Obsolete xmlns="933d49a0-7347-4838-a940-2c2bc36f6e72">false</Obsole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1591CA-50F3-4536-AE67-15E345F833C7}">
  <ds:schemaRefs>
    <ds:schemaRef ds:uri="http://schemas.microsoft.com/sharepoint/v3/contenttype/forms"/>
  </ds:schemaRefs>
</ds:datastoreItem>
</file>

<file path=customXml/itemProps2.xml><?xml version="1.0" encoding="utf-8"?>
<ds:datastoreItem xmlns:ds="http://schemas.openxmlformats.org/officeDocument/2006/customXml" ds:itemID="{942CDDF9-1A29-4409-B47C-7FAB8D4D7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d49a0-7347-4838-a940-2c2bc36f6e72"/>
    <ds:schemaRef ds:uri="a549ab33-6379-4ace-9ba9-d62eaeef4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2FEB8-477B-4856-B54A-DEFEE3AB4638}">
  <ds:schemaRefs>
    <ds:schemaRef ds:uri="http://schemas.microsoft.com/office/2006/metadata/properties"/>
    <ds:schemaRef ds:uri="http://schemas.microsoft.com/office/infopath/2007/PartnerControls"/>
    <ds:schemaRef ds:uri="933d49a0-7347-4838-a940-2c2bc36f6e72"/>
  </ds:schemaRefs>
</ds:datastoreItem>
</file>

<file path=customXml/itemProps4.xml><?xml version="1.0" encoding="utf-8"?>
<ds:datastoreItem xmlns:ds="http://schemas.openxmlformats.org/officeDocument/2006/customXml" ds:itemID="{BDD95C83-5D3E-4A1D-B2EF-64FF0A2B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Report-memo-simple-cover</Template>
  <TotalTime>868</TotalTime>
  <Pages>5</Pages>
  <Words>1546</Words>
  <Characters>8814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Report-memo-simple-cover</vt:lpstr>
      <vt:lpstr>Title of the document</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Report-memo-simple-cover</dc:title>
  <dc:subject/>
  <dc:creator>Gabriela Cristea</dc:creator>
  <cp:keywords/>
  <dc:description/>
  <cp:lastModifiedBy>Bleaken</cp:lastModifiedBy>
  <cp:revision>19</cp:revision>
  <cp:lastPrinted>2016-11-07T11:47:00Z</cp:lastPrinted>
  <dcterms:created xsi:type="dcterms:W3CDTF">2017-02-14T15:02:00Z</dcterms:created>
  <dcterms:modified xsi:type="dcterms:W3CDTF">2018-11-19T12:33:00Z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0x0101000CA33026F02DCB41B85988927CDE607B001478F8A11C707D40B1F9FD47A54C4CA7</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y fmtid="{D5CDD505-2E9C-101B-9397-08002B2CF9AE}" pid="20" name="ReportOwner">
    <vt:lpwstr/>
  </property>
  <property fmtid="{D5CDD505-2E9C-101B-9397-08002B2CF9AE}" pid="21" name="GAP">
    <vt:lpwstr/>
  </property>
  <property fmtid="{D5CDD505-2E9C-101B-9397-08002B2CF9AE}" pid="22" name="DocumentSetDescription">
    <vt:lpwstr/>
  </property>
  <property fmtid="{D5CDD505-2E9C-101B-9397-08002B2CF9AE}" pid="23" name="_Version">
    <vt:lpwstr/>
  </property>
  <property fmtid="{D5CDD505-2E9C-101B-9397-08002B2CF9AE}" pid="24" name="Action Number">
    <vt:lpwstr/>
  </property>
</Properties>
</file>